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02" w:rsidRPr="00783E02" w:rsidRDefault="00783E02" w:rsidP="00783E02">
      <w:pPr>
        <w:spacing w:after="0" w:line="360" w:lineRule="auto"/>
        <w:ind w:left="6804"/>
        <w:jc w:val="both"/>
        <w:rPr>
          <w:rFonts w:ascii="Times New Roman" w:hAnsi="Times New Roman" w:cs="Times New Roman"/>
          <w:sz w:val="24"/>
          <w:szCs w:val="24"/>
        </w:rPr>
      </w:pPr>
    </w:p>
    <w:p w:rsidR="008B1279" w:rsidRPr="00783E02" w:rsidRDefault="00783E02" w:rsidP="00783E02">
      <w:pPr>
        <w:spacing w:after="0" w:line="360" w:lineRule="auto"/>
        <w:ind w:left="6521"/>
        <w:jc w:val="both"/>
        <w:rPr>
          <w:rFonts w:ascii="Times New Roman" w:hAnsi="Times New Roman" w:cs="Times New Roman"/>
          <w:sz w:val="24"/>
          <w:szCs w:val="24"/>
        </w:rPr>
      </w:pPr>
      <w:r w:rsidRPr="00783E02">
        <w:rPr>
          <w:rFonts w:ascii="Times New Roman" w:hAnsi="Times New Roman" w:cs="Times New Roman"/>
          <w:sz w:val="24"/>
          <w:szCs w:val="24"/>
        </w:rPr>
        <w:t xml:space="preserve">Załącznik nr </w:t>
      </w:r>
      <w:r w:rsidR="005C6BDB">
        <w:rPr>
          <w:rFonts w:ascii="Times New Roman" w:hAnsi="Times New Roman" w:cs="Times New Roman"/>
          <w:sz w:val="24"/>
          <w:szCs w:val="24"/>
        </w:rPr>
        <w:t>2</w:t>
      </w:r>
      <w:r w:rsidRPr="00783E02">
        <w:rPr>
          <w:rFonts w:ascii="Times New Roman" w:hAnsi="Times New Roman" w:cs="Times New Roman"/>
          <w:sz w:val="24"/>
          <w:szCs w:val="24"/>
        </w:rPr>
        <w:t xml:space="preserve"> do SIWZ</w:t>
      </w:r>
    </w:p>
    <w:p w:rsidR="00783E02" w:rsidRPr="00783E02" w:rsidRDefault="00783E02" w:rsidP="00783E02">
      <w:pPr>
        <w:spacing w:after="0" w:line="360" w:lineRule="auto"/>
        <w:jc w:val="both"/>
        <w:rPr>
          <w:rFonts w:ascii="Times New Roman" w:hAnsi="Times New Roman" w:cs="Times New Roman"/>
          <w:sz w:val="24"/>
          <w:szCs w:val="24"/>
        </w:rPr>
      </w:pPr>
      <w:bookmarkStart w:id="0" w:name="_GoBack"/>
      <w:bookmarkEnd w:id="0"/>
    </w:p>
    <w:p w:rsidR="00783E02" w:rsidRDefault="00783E02" w:rsidP="00783E02">
      <w:pPr>
        <w:spacing w:after="0" w:line="360" w:lineRule="auto"/>
        <w:jc w:val="center"/>
        <w:rPr>
          <w:rFonts w:ascii="Times New Roman" w:hAnsi="Times New Roman" w:cs="Times New Roman"/>
          <w:sz w:val="24"/>
          <w:szCs w:val="24"/>
        </w:rPr>
      </w:pPr>
    </w:p>
    <w:p w:rsidR="00783E02" w:rsidRPr="001C08E9" w:rsidRDefault="001C08E9" w:rsidP="0093161A">
      <w:pPr>
        <w:spacing w:after="0" w:line="360" w:lineRule="auto"/>
        <w:jc w:val="center"/>
        <w:rPr>
          <w:rFonts w:ascii="Times New Roman" w:hAnsi="Times New Roman" w:cs="Times New Roman"/>
          <w:b/>
          <w:i/>
          <w:sz w:val="24"/>
          <w:szCs w:val="24"/>
        </w:rPr>
      </w:pPr>
      <w:r w:rsidRPr="001C08E9">
        <w:rPr>
          <w:rFonts w:ascii="Times New Roman" w:hAnsi="Times New Roman" w:cs="Times New Roman"/>
          <w:b/>
          <w:i/>
          <w:sz w:val="24"/>
          <w:szCs w:val="24"/>
        </w:rPr>
        <w:t>Zakres realizowany prac Miejskich zakładów Komunikacyjnych w Bydgoszczy realizowanych w ramach obowiązującej umowy podwykonawczej o świadczenie usług publicznych w ramach publicznego transportu zbiorowego w komunikacji tramwajowej na terenie miasta Bydgoszcz nr 1/TF/2016</w:t>
      </w:r>
    </w:p>
    <w:p w:rsidR="001C08E9" w:rsidRDefault="001C08E9" w:rsidP="001C08E9">
      <w:pPr>
        <w:spacing w:after="0" w:line="360" w:lineRule="auto"/>
        <w:rPr>
          <w:rFonts w:ascii="Times New Roman" w:hAnsi="Times New Roman" w:cs="Times New Roman"/>
          <w:sz w:val="24"/>
          <w:szCs w:val="24"/>
        </w:rPr>
      </w:pPr>
    </w:p>
    <w:p w:rsidR="001C08E9" w:rsidRDefault="001C08E9" w:rsidP="001C08E9">
      <w:pPr>
        <w:spacing w:after="0" w:line="360" w:lineRule="auto"/>
        <w:rPr>
          <w:rFonts w:ascii="Times New Roman" w:hAnsi="Times New Roman" w:cs="Times New Roman"/>
          <w:sz w:val="24"/>
          <w:szCs w:val="24"/>
        </w:rPr>
      </w:pPr>
    </w:p>
    <w:p w:rsidR="00313A21" w:rsidRDefault="001C08E9" w:rsidP="008A66A9">
      <w:pPr>
        <w:pStyle w:val="Default"/>
        <w:spacing w:line="360" w:lineRule="auto"/>
        <w:jc w:val="both"/>
        <w:rPr>
          <w:rFonts w:ascii="Times New Roman" w:hAnsi="Times New Roman" w:cs="Times New Roman"/>
        </w:rPr>
      </w:pPr>
      <w:r>
        <w:rPr>
          <w:rFonts w:ascii="Times New Roman" w:hAnsi="Times New Roman" w:cs="Times New Roman"/>
        </w:rPr>
        <w:t xml:space="preserve">Miejskie Zakłady Komunikacyjne w Bydgoszczy w ramach umowy podwykonawstwa </w:t>
      </w:r>
      <w:r w:rsidR="008A66A9">
        <w:rPr>
          <w:rFonts w:ascii="Times New Roman" w:hAnsi="Times New Roman" w:cs="Times New Roman"/>
        </w:rPr>
        <w:br/>
      </w:r>
      <w:r>
        <w:rPr>
          <w:rFonts w:ascii="Times New Roman" w:hAnsi="Times New Roman" w:cs="Times New Roman"/>
        </w:rPr>
        <w:t xml:space="preserve">nr 1/TF/2016, realizują obsługi techniczne tramwajów zgodnie z wytycznymi zawartymi </w:t>
      </w:r>
      <w:r w:rsidR="008A66A9">
        <w:rPr>
          <w:rFonts w:ascii="Times New Roman" w:hAnsi="Times New Roman" w:cs="Times New Roman"/>
        </w:rPr>
        <w:br/>
      </w:r>
      <w:r>
        <w:rPr>
          <w:rFonts w:ascii="Times New Roman" w:hAnsi="Times New Roman" w:cs="Times New Roman"/>
        </w:rPr>
        <w:t>w dokumentacji techno ruchowej tramwajów</w:t>
      </w:r>
      <w:r w:rsidR="00313A21">
        <w:rPr>
          <w:rFonts w:ascii="Times New Roman" w:hAnsi="Times New Roman" w:cs="Times New Roman"/>
        </w:rPr>
        <w:t xml:space="preserve"> </w:t>
      </w:r>
      <w:r w:rsidR="0093161A">
        <w:rPr>
          <w:rFonts w:ascii="Times New Roman" w:hAnsi="Times New Roman" w:cs="Times New Roman"/>
        </w:rPr>
        <w:t xml:space="preserve">PESA </w:t>
      </w:r>
      <w:r w:rsidR="00313A21">
        <w:rPr>
          <w:rFonts w:ascii="Times New Roman" w:hAnsi="Times New Roman" w:cs="Times New Roman"/>
        </w:rPr>
        <w:t xml:space="preserve">122 </w:t>
      </w:r>
      <w:proofErr w:type="spellStart"/>
      <w:r w:rsidR="00313A21">
        <w:rPr>
          <w:rFonts w:ascii="Times New Roman" w:hAnsi="Times New Roman" w:cs="Times New Roman"/>
        </w:rPr>
        <w:t>NaB</w:t>
      </w:r>
      <w:proofErr w:type="spellEnd"/>
      <w:r>
        <w:rPr>
          <w:rFonts w:ascii="Times New Roman" w:hAnsi="Times New Roman" w:cs="Times New Roman"/>
        </w:rPr>
        <w:t>,</w:t>
      </w:r>
      <w:r w:rsidR="00313A21">
        <w:rPr>
          <w:rFonts w:ascii="Times New Roman" w:hAnsi="Times New Roman" w:cs="Times New Roman"/>
        </w:rPr>
        <w:t xml:space="preserve"> dostarczonej przez producenta </w:t>
      </w:r>
      <w:r w:rsidR="008A66A9">
        <w:rPr>
          <w:rFonts w:ascii="Times New Roman" w:hAnsi="Times New Roman" w:cs="Times New Roman"/>
        </w:rPr>
        <w:br/>
      </w:r>
      <w:r w:rsidR="00313A21">
        <w:rPr>
          <w:rFonts w:ascii="Times New Roman" w:hAnsi="Times New Roman" w:cs="Times New Roman"/>
        </w:rPr>
        <w:t xml:space="preserve">o nr </w:t>
      </w:r>
      <w:r w:rsidR="00313A21" w:rsidRPr="00313A21">
        <w:rPr>
          <w:rFonts w:ascii="Times New Roman" w:hAnsi="Times New Roman" w:cs="Times New Roman"/>
        </w:rPr>
        <w:t>122NaB 0110</w:t>
      </w:r>
      <w:r w:rsidR="00313A21">
        <w:rPr>
          <w:rFonts w:ascii="Times New Roman" w:hAnsi="Times New Roman" w:cs="Times New Roman"/>
        </w:rPr>
        <w:t xml:space="preserve"> </w:t>
      </w:r>
      <w:r w:rsidR="00313A21" w:rsidRPr="00313A21">
        <w:rPr>
          <w:rFonts w:ascii="Times New Roman" w:hAnsi="Times New Roman" w:cs="Times New Roman"/>
        </w:rPr>
        <w:t>-1</w:t>
      </w:r>
      <w:r w:rsidR="00313A21">
        <w:rPr>
          <w:rFonts w:ascii="Times New Roman" w:hAnsi="Times New Roman" w:cs="Times New Roman"/>
        </w:rPr>
        <w:t>.</w:t>
      </w:r>
    </w:p>
    <w:p w:rsidR="00313A21" w:rsidRDefault="00313A21" w:rsidP="008A66A9">
      <w:pPr>
        <w:pStyle w:val="Default"/>
        <w:spacing w:line="360" w:lineRule="auto"/>
        <w:jc w:val="both"/>
        <w:rPr>
          <w:rFonts w:ascii="Times New Roman" w:hAnsi="Times New Roman" w:cs="Times New Roman"/>
        </w:rPr>
      </w:pPr>
    </w:p>
    <w:p w:rsidR="00313A21" w:rsidRDefault="00313A21" w:rsidP="008A66A9">
      <w:pPr>
        <w:pStyle w:val="Default"/>
        <w:spacing w:line="360" w:lineRule="auto"/>
        <w:jc w:val="both"/>
        <w:rPr>
          <w:rFonts w:ascii="Times New Roman" w:hAnsi="Times New Roman" w:cs="Times New Roman"/>
        </w:rPr>
      </w:pPr>
      <w:r>
        <w:rPr>
          <w:rFonts w:ascii="Times New Roman" w:hAnsi="Times New Roman" w:cs="Times New Roman"/>
        </w:rPr>
        <w:t>Poniżej wyszczególniono czynności realizowane w ramach obsługi codziennej OC</w:t>
      </w:r>
      <w:r w:rsidR="008A66A9">
        <w:rPr>
          <w:rFonts w:ascii="Times New Roman" w:hAnsi="Times New Roman" w:cs="Times New Roman"/>
        </w:rPr>
        <w:t xml:space="preserve"> – tab. 1</w:t>
      </w:r>
      <w:r w:rsidR="00FE090D">
        <w:rPr>
          <w:rFonts w:ascii="Times New Roman" w:hAnsi="Times New Roman" w:cs="Times New Roman"/>
        </w:rPr>
        <w:t>4</w:t>
      </w:r>
      <w:r w:rsidR="008A66A9">
        <w:rPr>
          <w:rFonts w:ascii="Times New Roman" w:hAnsi="Times New Roman" w:cs="Times New Roman"/>
        </w:rPr>
        <w:t>.1., oraz obsługi kontrolnej (tygodniowej) OK – tab. 1</w:t>
      </w:r>
      <w:r w:rsidR="00FE090D">
        <w:rPr>
          <w:rFonts w:ascii="Times New Roman" w:hAnsi="Times New Roman" w:cs="Times New Roman"/>
        </w:rPr>
        <w:t>4</w:t>
      </w:r>
      <w:r w:rsidR="008A66A9">
        <w:rPr>
          <w:rFonts w:ascii="Times New Roman" w:hAnsi="Times New Roman" w:cs="Times New Roman"/>
        </w:rPr>
        <w:t>.2.</w:t>
      </w:r>
    </w:p>
    <w:p w:rsidR="0093161A" w:rsidRDefault="0093161A" w:rsidP="008A66A9">
      <w:pPr>
        <w:pStyle w:val="Default"/>
        <w:spacing w:line="360" w:lineRule="auto"/>
        <w:jc w:val="both"/>
        <w:rPr>
          <w:rFonts w:ascii="Times New Roman" w:hAnsi="Times New Roman" w:cs="Times New Roman"/>
        </w:rPr>
      </w:pPr>
    </w:p>
    <w:p w:rsidR="0093161A" w:rsidRDefault="0093161A" w:rsidP="008A66A9">
      <w:pPr>
        <w:pStyle w:val="Default"/>
        <w:spacing w:line="360" w:lineRule="auto"/>
        <w:jc w:val="both"/>
        <w:rPr>
          <w:rFonts w:ascii="Times New Roman" w:hAnsi="Times New Roman" w:cs="Times New Roman"/>
        </w:rPr>
      </w:pPr>
    </w:p>
    <w:p w:rsidR="001C08E9" w:rsidRDefault="008A66A9" w:rsidP="008A66A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xml:space="preserve"> 1</w:t>
      </w:r>
      <w:r w:rsidR="00977FAE">
        <w:rPr>
          <w:rFonts w:ascii="Times New Roman" w:hAnsi="Times New Roman" w:cs="Times New Roman"/>
          <w:sz w:val="24"/>
          <w:szCs w:val="24"/>
        </w:rPr>
        <w:t>4</w:t>
      </w:r>
      <w:r>
        <w:rPr>
          <w:rFonts w:ascii="Times New Roman" w:hAnsi="Times New Roman" w:cs="Times New Roman"/>
          <w:sz w:val="24"/>
          <w:szCs w:val="24"/>
        </w:rPr>
        <w:t>.1. I</w:t>
      </w:r>
      <w:r w:rsidRPr="008A66A9">
        <w:rPr>
          <w:rFonts w:ascii="Times New Roman" w:eastAsia="Times New Roman" w:hAnsi="Times New Roman" w:cs="Times New Roman"/>
          <w:bCs/>
          <w:sz w:val="24"/>
          <w:szCs w:val="32"/>
          <w:lang w:eastAsia="pl-PL"/>
        </w:rPr>
        <w:t>n</w:t>
      </w:r>
      <w:r>
        <w:rPr>
          <w:rFonts w:ascii="Times New Roman" w:eastAsia="Times New Roman" w:hAnsi="Times New Roman" w:cs="Times New Roman"/>
          <w:bCs/>
          <w:sz w:val="24"/>
          <w:szCs w:val="32"/>
          <w:lang w:eastAsia="pl-PL"/>
        </w:rPr>
        <w:t xml:space="preserve">strukcja przeglądu codziennego </w:t>
      </w:r>
      <w:r w:rsidRPr="008A66A9">
        <w:rPr>
          <w:rFonts w:ascii="Times New Roman" w:eastAsia="Times New Roman" w:hAnsi="Times New Roman" w:cs="Times New Roman"/>
          <w:bCs/>
          <w:sz w:val="24"/>
          <w:szCs w:val="32"/>
          <w:lang w:eastAsia="pl-PL"/>
        </w:rPr>
        <w:t>tramwajów typu 122</w:t>
      </w:r>
      <w:r>
        <w:rPr>
          <w:rFonts w:ascii="Times New Roman" w:eastAsia="Times New Roman" w:hAnsi="Times New Roman" w:cs="Times New Roman"/>
          <w:bCs/>
          <w:sz w:val="24"/>
          <w:szCs w:val="32"/>
          <w:lang w:eastAsia="pl-PL"/>
        </w:rPr>
        <w:t xml:space="preserve"> </w:t>
      </w:r>
      <w:proofErr w:type="spellStart"/>
      <w:r>
        <w:rPr>
          <w:rFonts w:ascii="Times New Roman" w:eastAsia="Times New Roman" w:hAnsi="Times New Roman" w:cs="Times New Roman"/>
          <w:bCs/>
          <w:sz w:val="24"/>
          <w:szCs w:val="32"/>
          <w:lang w:eastAsia="pl-PL"/>
        </w:rPr>
        <w:t>N</w:t>
      </w:r>
      <w:r w:rsidRPr="008A66A9">
        <w:rPr>
          <w:rFonts w:ascii="Times New Roman" w:eastAsia="Times New Roman" w:hAnsi="Times New Roman" w:cs="Times New Roman"/>
          <w:bCs/>
          <w:sz w:val="24"/>
          <w:szCs w:val="32"/>
          <w:lang w:eastAsia="pl-PL"/>
        </w:rPr>
        <w:t>a</w:t>
      </w:r>
      <w:r>
        <w:rPr>
          <w:rFonts w:ascii="Times New Roman" w:eastAsia="Times New Roman" w:hAnsi="Times New Roman" w:cs="Times New Roman"/>
          <w:bCs/>
          <w:sz w:val="24"/>
          <w:szCs w:val="32"/>
          <w:lang w:eastAsia="pl-PL"/>
        </w:rPr>
        <w:t>B</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492"/>
        <w:gridCol w:w="4110"/>
      </w:tblGrid>
      <w:tr w:rsidR="008A66A9" w:rsidRPr="00005747" w:rsidTr="0093161A">
        <w:trPr>
          <w:trHeight w:val="60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Lp.</w:t>
            </w:r>
          </w:p>
        </w:tc>
        <w:tc>
          <w:tcPr>
            <w:tcW w:w="4492"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Czynności</w:t>
            </w:r>
          </w:p>
        </w:tc>
        <w:tc>
          <w:tcPr>
            <w:tcW w:w="411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Wyszczególnienie</w:t>
            </w:r>
          </w:p>
        </w:tc>
      </w:tr>
      <w:tr w:rsidR="008A66A9" w:rsidRPr="00005747" w:rsidTr="0093161A">
        <w:trPr>
          <w:trHeight w:val="435"/>
        </w:trPr>
        <w:tc>
          <w:tcPr>
            <w:tcW w:w="470" w:type="dxa"/>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1.</w:t>
            </w:r>
          </w:p>
        </w:tc>
        <w:tc>
          <w:tcPr>
            <w:tcW w:w="8602" w:type="dxa"/>
            <w:gridSpan w:val="2"/>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Nadwozie</w:t>
            </w:r>
          </w:p>
        </w:tc>
      </w:tr>
      <w:tr w:rsidR="008A66A9" w:rsidRPr="00005747" w:rsidTr="0093161A">
        <w:trPr>
          <w:trHeight w:val="420"/>
        </w:trPr>
        <w:tc>
          <w:tcPr>
            <w:tcW w:w="470" w:type="dxa"/>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 </w:t>
            </w:r>
          </w:p>
        </w:tc>
        <w:tc>
          <w:tcPr>
            <w:tcW w:w="8602" w:type="dxa"/>
            <w:gridSpan w:val="2"/>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wnętrze pojazdu</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a.</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Zapoznać się z aktualnymi wpisami w książce napraw pojazdu.</w:t>
            </w:r>
          </w:p>
        </w:tc>
        <w:tc>
          <w:tcPr>
            <w:tcW w:w="4110" w:type="dxa"/>
            <w:shd w:val="clear" w:color="auto" w:fill="auto"/>
            <w:vAlign w:val="center"/>
            <w:hideMark/>
          </w:tcPr>
          <w:p w:rsidR="008A66A9" w:rsidRPr="00005747" w:rsidRDefault="008A66A9" w:rsidP="008D6F67">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xml:space="preserve">Opisane usterki </w:t>
            </w:r>
            <w:r w:rsidR="008D6F67">
              <w:rPr>
                <w:rFonts w:ascii="Arial" w:eastAsia="Times New Roman" w:hAnsi="Arial" w:cs="Arial"/>
                <w:color w:val="000000"/>
                <w:sz w:val="20"/>
                <w:szCs w:val="20"/>
                <w:lang w:eastAsia="pl-PL"/>
              </w:rPr>
              <w:t>zdiagnozować i zgłosić do naprawy</w:t>
            </w:r>
            <w:r w:rsidRPr="00005747">
              <w:rPr>
                <w:rFonts w:ascii="Arial" w:eastAsia="Times New Roman" w:hAnsi="Arial" w:cs="Arial"/>
                <w:color w:val="000000"/>
                <w:sz w:val="20"/>
                <w:szCs w:val="20"/>
                <w:lang w:eastAsia="pl-PL"/>
              </w:rPr>
              <w:t>.</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Dokonać przeglądu błędów wskazanych przez systemy pojazdu na terminalu motorniczego.</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sz w:val="20"/>
                <w:szCs w:val="20"/>
                <w:lang w:eastAsia="pl-PL"/>
              </w:rPr>
            </w:pPr>
            <w:r w:rsidRPr="00005747">
              <w:rPr>
                <w:rFonts w:ascii="Arial" w:eastAsia="Times New Roman" w:hAnsi="Arial" w:cs="Arial"/>
                <w:sz w:val="20"/>
                <w:szCs w:val="20"/>
                <w:lang w:eastAsia="pl-PL"/>
              </w:rPr>
              <w:t xml:space="preserve">Widoczne usterki zdiagnozować i </w:t>
            </w:r>
            <w:r w:rsidR="008D6F67">
              <w:rPr>
                <w:rFonts w:ascii="Arial" w:eastAsia="Times New Roman" w:hAnsi="Arial" w:cs="Arial"/>
                <w:color w:val="000000"/>
                <w:sz w:val="20"/>
                <w:szCs w:val="20"/>
                <w:lang w:eastAsia="pl-PL"/>
              </w:rPr>
              <w:t>zgłosić do naprawy</w:t>
            </w:r>
            <w:r w:rsidR="008D6F67" w:rsidRPr="00005747">
              <w:rPr>
                <w:rFonts w:ascii="Arial" w:eastAsia="Times New Roman" w:hAnsi="Arial" w:cs="Arial"/>
                <w:color w:val="000000"/>
                <w:sz w:val="20"/>
                <w:szCs w:val="20"/>
                <w:lang w:eastAsia="pl-PL"/>
              </w:rPr>
              <w:t>.</w:t>
            </w:r>
            <w:r w:rsidRPr="00005747">
              <w:rPr>
                <w:rFonts w:ascii="Arial" w:eastAsia="Times New Roman" w:hAnsi="Arial" w:cs="Arial"/>
                <w:sz w:val="20"/>
                <w:szCs w:val="20"/>
                <w:lang w:eastAsia="pl-PL"/>
              </w:rPr>
              <w:t>.</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c.</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stan i działanie urządzeń radiołączności.</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sz w:val="20"/>
                <w:szCs w:val="20"/>
                <w:lang w:eastAsia="pl-PL"/>
              </w:rPr>
            </w:pPr>
            <w:r w:rsidRPr="00005747">
              <w:rPr>
                <w:rFonts w:ascii="Arial" w:eastAsia="Times New Roman" w:hAnsi="Arial" w:cs="Arial"/>
                <w:sz w:val="20"/>
                <w:szCs w:val="20"/>
                <w:lang w:eastAsia="pl-PL"/>
              </w:rPr>
              <w:t> </w:t>
            </w:r>
          </w:p>
        </w:tc>
      </w:tr>
      <w:tr w:rsidR="008A66A9" w:rsidRPr="00005747" w:rsidTr="0093161A">
        <w:trPr>
          <w:trHeight w:val="11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d.</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działanie zadajnika i czuwaka pasywnego (w tym czuwaka nożnego</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sz w:val="20"/>
                <w:szCs w:val="20"/>
                <w:lang w:eastAsia="pl-PL"/>
              </w:rPr>
            </w:pPr>
            <w:r w:rsidRPr="00005747">
              <w:rPr>
                <w:rFonts w:ascii="Arial" w:eastAsia="Times New Roman" w:hAnsi="Arial" w:cs="Arial"/>
                <w:sz w:val="20"/>
                <w:szCs w:val="20"/>
                <w:lang w:eastAsia="pl-PL"/>
              </w:rPr>
              <w:t>Przeprowadzić kontrolę działania - po wciśnięciu kontrolować zadziałanie na terminalu motorniczego. Zwracać szczególną uwagę na zacięcia. Uwaga: Zabezpieczyć pojazd - rozłączyć jazdę.</w:t>
            </w:r>
          </w:p>
        </w:tc>
      </w:tr>
      <w:tr w:rsidR="00005747" w:rsidRPr="00005747" w:rsidTr="0093161A">
        <w:trPr>
          <w:trHeight w:val="3133"/>
        </w:trPr>
        <w:tc>
          <w:tcPr>
            <w:tcW w:w="470" w:type="dxa"/>
            <w:shd w:val="clear" w:color="auto" w:fill="auto"/>
            <w:vAlign w:val="center"/>
            <w:hideMark/>
          </w:tcPr>
          <w:p w:rsidR="00005747" w:rsidRPr="00005747" w:rsidRDefault="00005747"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lastRenderedPageBreak/>
              <w:t>e.</w:t>
            </w:r>
          </w:p>
        </w:tc>
        <w:tc>
          <w:tcPr>
            <w:tcW w:w="4492" w:type="dxa"/>
            <w:shd w:val="clear" w:color="auto" w:fill="auto"/>
            <w:vAlign w:val="center"/>
            <w:hideMark/>
          </w:tcPr>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stan, kompletność i sprawność wyposażenia części pasażerskiej pojazdu.</w:t>
            </w:r>
          </w:p>
        </w:tc>
        <w:tc>
          <w:tcPr>
            <w:tcW w:w="4110" w:type="dxa"/>
            <w:shd w:val="clear" w:color="auto" w:fill="auto"/>
            <w:vAlign w:val="center"/>
            <w:hideMark/>
          </w:tcPr>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Oświetlenie przedziału pasażerskiego,</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Monitory i wyświetlacze Systemu Informacji Pasażerskiej SIP,</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Automat biletowy</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Kasowniki - sprawdzić pod względem uszkodzenia czy blokady,</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Wykładzina podłogowa (odklejenia),</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Zamocowanie kolumn, uchwytów, poręczy i siedzeń,</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Zamki wszystkich szaf aparaturowych,</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Sprzęt gaśniczy - sprawdzić kompletność, ilość, stan techniczny,</w:t>
            </w:r>
          </w:p>
          <w:p w:rsidR="00005747" w:rsidRPr="00005747" w:rsidRDefault="00005747" w:rsidP="00005747">
            <w:pPr>
              <w:pStyle w:val="Akapitzlist"/>
              <w:numPr>
                <w:ilvl w:val="0"/>
                <w:numId w:val="2"/>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Napisy i znaki - kompletność, prawidłowe mocowanie.</w:t>
            </w:r>
          </w:p>
        </w:tc>
      </w:tr>
      <w:tr w:rsidR="00005747" w:rsidRPr="00005747" w:rsidTr="0093161A">
        <w:trPr>
          <w:trHeight w:val="2320"/>
        </w:trPr>
        <w:tc>
          <w:tcPr>
            <w:tcW w:w="470" w:type="dxa"/>
            <w:shd w:val="clear" w:color="auto" w:fill="auto"/>
            <w:vAlign w:val="center"/>
            <w:hideMark/>
          </w:tcPr>
          <w:p w:rsidR="00005747" w:rsidRPr="00005747" w:rsidRDefault="00005747"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f.</w:t>
            </w:r>
          </w:p>
        </w:tc>
        <w:tc>
          <w:tcPr>
            <w:tcW w:w="4492" w:type="dxa"/>
            <w:shd w:val="clear" w:color="auto" w:fill="auto"/>
            <w:vAlign w:val="center"/>
            <w:hideMark/>
          </w:tcPr>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przejście między członowe - kontrola wizualna</w:t>
            </w:r>
          </w:p>
        </w:tc>
        <w:tc>
          <w:tcPr>
            <w:tcW w:w="4110" w:type="dxa"/>
            <w:shd w:val="clear" w:color="auto" w:fill="auto"/>
            <w:vAlign w:val="center"/>
            <w:hideMark/>
          </w:tcPr>
          <w:p w:rsidR="00005747" w:rsidRPr="00005747" w:rsidRDefault="00005747" w:rsidP="00005747">
            <w:pPr>
              <w:pStyle w:val="Akapitzlist"/>
              <w:numPr>
                <w:ilvl w:val="0"/>
                <w:numId w:val="1"/>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Brak pęknięć i dziur w materiale,</w:t>
            </w:r>
          </w:p>
          <w:p w:rsidR="00005747" w:rsidRPr="00005747" w:rsidRDefault="00005747" w:rsidP="00005747">
            <w:pPr>
              <w:pStyle w:val="Akapitzlist"/>
              <w:numPr>
                <w:ilvl w:val="0"/>
                <w:numId w:val="1"/>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Brak złamań ramy harmonijkowej,</w:t>
            </w:r>
          </w:p>
          <w:p w:rsidR="00005747" w:rsidRPr="00005747" w:rsidRDefault="00005747" w:rsidP="00005747">
            <w:pPr>
              <w:pStyle w:val="Akapitzlist"/>
              <w:numPr>
                <w:ilvl w:val="0"/>
                <w:numId w:val="1"/>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Równomierne przyleganie ramy do ściany czołowej,</w:t>
            </w:r>
          </w:p>
          <w:p w:rsidR="00005747" w:rsidRPr="00005747" w:rsidRDefault="00005747" w:rsidP="00005747">
            <w:pPr>
              <w:pStyle w:val="Akapitzlist"/>
              <w:numPr>
                <w:ilvl w:val="0"/>
                <w:numId w:val="1"/>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Kompletność śrub w tarczy obrotowej,</w:t>
            </w:r>
          </w:p>
          <w:p w:rsidR="00005747" w:rsidRPr="00005747" w:rsidRDefault="00005747" w:rsidP="00005747">
            <w:pPr>
              <w:pStyle w:val="Akapitzlist"/>
              <w:numPr>
                <w:ilvl w:val="0"/>
                <w:numId w:val="1"/>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Czyszczenie tarczy obrotowej - usunąć wszelkie zanieczyszczenia z przestrzeni współpracującej - tarczy obrotowej z podłogą.</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g.</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Uzupełnić materiały eksploatacyjne</w:t>
            </w:r>
          </w:p>
        </w:tc>
        <w:tc>
          <w:tcPr>
            <w:tcW w:w="4110" w:type="dxa"/>
            <w:shd w:val="clear" w:color="auto" w:fill="auto"/>
            <w:vAlign w:val="center"/>
            <w:hideMark/>
          </w:tcPr>
          <w:p w:rsidR="00005747" w:rsidRDefault="00005747" w:rsidP="00005747">
            <w:pPr>
              <w:pStyle w:val="Akapitzlist"/>
              <w:numPr>
                <w:ilvl w:val="0"/>
                <w:numId w:val="3"/>
              </w:numPr>
              <w:spacing w:after="0" w:line="240" w:lineRule="auto"/>
              <w:ind w:left="247" w:hanging="247"/>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Piasek,</w:t>
            </w:r>
          </w:p>
          <w:p w:rsidR="008A66A9" w:rsidRPr="00005747" w:rsidRDefault="008A66A9" w:rsidP="00005747">
            <w:pPr>
              <w:pStyle w:val="Akapitzlist"/>
              <w:numPr>
                <w:ilvl w:val="0"/>
                <w:numId w:val="3"/>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Płyn spryskiwacza.</w:t>
            </w:r>
          </w:p>
        </w:tc>
      </w:tr>
      <w:tr w:rsidR="008A66A9" w:rsidRPr="00005747" w:rsidTr="0093161A">
        <w:trPr>
          <w:trHeight w:val="435"/>
        </w:trPr>
        <w:tc>
          <w:tcPr>
            <w:tcW w:w="470" w:type="dxa"/>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 </w:t>
            </w:r>
          </w:p>
        </w:tc>
        <w:tc>
          <w:tcPr>
            <w:tcW w:w="8602" w:type="dxa"/>
            <w:gridSpan w:val="2"/>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z zewnątrz pojazdu</w:t>
            </w:r>
          </w:p>
        </w:tc>
      </w:tr>
      <w:tr w:rsidR="008A66A9" w:rsidRPr="00005747" w:rsidTr="0093161A">
        <w:trPr>
          <w:trHeight w:val="228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a.</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stan pojazdu z zewnątrz</w:t>
            </w:r>
          </w:p>
        </w:tc>
        <w:tc>
          <w:tcPr>
            <w:tcW w:w="4110" w:type="dxa"/>
            <w:shd w:val="clear" w:color="auto" w:fill="auto"/>
            <w:vAlign w:val="center"/>
            <w:hideMark/>
          </w:tcPr>
          <w:p w:rsidR="00005747" w:rsidRDefault="008A66A9" w:rsidP="00005747">
            <w:pPr>
              <w:pStyle w:val="Akapitzlist"/>
              <w:numPr>
                <w:ilvl w:val="0"/>
                <w:numId w:val="4"/>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Osłona wózka oraz dolna strefa pudła  - sprawdzić ich prawidłowe mocowanie do ramy nośnej ora</w:t>
            </w:r>
            <w:r w:rsidR="00005747" w:rsidRPr="00005747">
              <w:rPr>
                <w:rFonts w:ascii="Arial" w:eastAsia="Times New Roman" w:hAnsi="Arial" w:cs="Arial"/>
                <w:color w:val="000000"/>
                <w:sz w:val="20"/>
                <w:szCs w:val="20"/>
                <w:lang w:eastAsia="pl-PL"/>
              </w:rPr>
              <w:t>z stan powłoki lakierniczej,</w:t>
            </w:r>
          </w:p>
          <w:p w:rsidR="00005747" w:rsidRDefault="008A66A9" w:rsidP="00005747">
            <w:pPr>
              <w:pStyle w:val="Akapitzlist"/>
              <w:numPr>
                <w:ilvl w:val="0"/>
                <w:numId w:val="4"/>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Monitory i wyświetlacze Systemu</w:t>
            </w:r>
            <w:r w:rsidR="00005747">
              <w:rPr>
                <w:rFonts w:ascii="Arial" w:eastAsia="Times New Roman" w:hAnsi="Arial" w:cs="Arial"/>
                <w:color w:val="000000"/>
                <w:sz w:val="20"/>
                <w:szCs w:val="20"/>
                <w:lang w:eastAsia="pl-PL"/>
              </w:rPr>
              <w:t xml:space="preserve"> Informacji Pasażerskiej SIP,</w:t>
            </w:r>
          </w:p>
          <w:p w:rsidR="00005747" w:rsidRDefault="00005747" w:rsidP="00005747">
            <w:pPr>
              <w:pStyle w:val="Akapitzlist"/>
              <w:numPr>
                <w:ilvl w:val="0"/>
                <w:numId w:val="4"/>
              </w:numPr>
              <w:spacing w:after="0" w:line="240" w:lineRule="auto"/>
              <w:ind w:left="247" w:hanging="247"/>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 szyb (pęknięcia),</w:t>
            </w:r>
          </w:p>
          <w:p w:rsidR="008A66A9" w:rsidRPr="00005747" w:rsidRDefault="008A66A9" w:rsidP="00005747">
            <w:pPr>
              <w:pStyle w:val="Akapitzlist"/>
              <w:numPr>
                <w:ilvl w:val="0"/>
                <w:numId w:val="4"/>
              </w:numPr>
              <w:spacing w:after="0" w:line="240" w:lineRule="auto"/>
              <w:ind w:left="247" w:hanging="247"/>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Światła zewnętrzne.</w:t>
            </w:r>
          </w:p>
        </w:tc>
      </w:tr>
      <w:tr w:rsidR="00005747" w:rsidRPr="00005747" w:rsidTr="0093161A">
        <w:trPr>
          <w:trHeight w:val="1150"/>
        </w:trPr>
        <w:tc>
          <w:tcPr>
            <w:tcW w:w="470" w:type="dxa"/>
            <w:shd w:val="clear" w:color="auto" w:fill="auto"/>
            <w:vAlign w:val="center"/>
            <w:hideMark/>
          </w:tcPr>
          <w:p w:rsidR="00005747" w:rsidRPr="00005747" w:rsidRDefault="00005747"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w:t>
            </w:r>
          </w:p>
        </w:tc>
        <w:tc>
          <w:tcPr>
            <w:tcW w:w="4492" w:type="dxa"/>
            <w:shd w:val="clear" w:color="auto" w:fill="auto"/>
            <w:vAlign w:val="center"/>
            <w:hideMark/>
          </w:tcPr>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przejście między członowe - kontrola wizualna</w:t>
            </w:r>
          </w:p>
        </w:tc>
        <w:tc>
          <w:tcPr>
            <w:tcW w:w="4110" w:type="dxa"/>
            <w:shd w:val="clear" w:color="auto" w:fill="auto"/>
            <w:vAlign w:val="center"/>
            <w:hideMark/>
          </w:tcPr>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Brak pęknięć i dziur w materiale,</w:t>
            </w:r>
          </w:p>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Brak złamań ramy harmonijkowej,</w:t>
            </w:r>
          </w:p>
          <w:p w:rsidR="00005747" w:rsidRPr="00005747" w:rsidRDefault="00005747"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Równomierne przyleganie ramy do ściany czołowej.</w:t>
            </w:r>
          </w:p>
        </w:tc>
      </w:tr>
      <w:tr w:rsidR="008A66A9" w:rsidRPr="00005747" w:rsidTr="0093161A">
        <w:trPr>
          <w:trHeight w:val="495"/>
        </w:trPr>
        <w:tc>
          <w:tcPr>
            <w:tcW w:w="470" w:type="dxa"/>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2.</w:t>
            </w:r>
          </w:p>
        </w:tc>
        <w:tc>
          <w:tcPr>
            <w:tcW w:w="8602" w:type="dxa"/>
            <w:gridSpan w:val="2"/>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Podwozie</w:t>
            </w:r>
          </w:p>
        </w:tc>
      </w:tr>
      <w:tr w:rsidR="008A66A9" w:rsidRPr="00005747" w:rsidTr="0093161A">
        <w:trPr>
          <w:trHeight w:val="85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a.</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poszycie podwozia</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Uszkodzenia mechaniczne,</w:t>
            </w:r>
            <w:r w:rsidRPr="00005747">
              <w:rPr>
                <w:rFonts w:ascii="Arial" w:eastAsia="Times New Roman" w:hAnsi="Arial" w:cs="Arial"/>
                <w:color w:val="000000"/>
                <w:sz w:val="20"/>
                <w:szCs w:val="20"/>
                <w:lang w:eastAsia="pl-PL"/>
              </w:rPr>
              <w:br/>
              <w:t>• Kompletność zabezpieczeń antykorozyjnych,</w:t>
            </w:r>
            <w:r w:rsidRPr="00005747">
              <w:rPr>
                <w:rFonts w:ascii="Arial" w:eastAsia="Times New Roman" w:hAnsi="Arial" w:cs="Arial"/>
                <w:color w:val="000000"/>
                <w:sz w:val="20"/>
                <w:szCs w:val="20"/>
                <w:lang w:eastAsia="pl-PL"/>
              </w:rPr>
              <w:br/>
              <w:t>• Stan powłoki lakierniczej.</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xml:space="preserve">Kontrola dysz piasecznic </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xml:space="preserve">• Uszkodzenia mechaniczne, </w:t>
            </w:r>
            <w:r w:rsidRPr="00005747">
              <w:rPr>
                <w:rFonts w:ascii="Arial" w:eastAsia="Times New Roman" w:hAnsi="Arial" w:cs="Arial"/>
                <w:color w:val="000000"/>
                <w:sz w:val="20"/>
                <w:szCs w:val="20"/>
                <w:lang w:eastAsia="pl-PL"/>
              </w:rPr>
              <w:br/>
              <w:t>• Luzy mocowania.</w:t>
            </w:r>
          </w:p>
        </w:tc>
      </w:tr>
      <w:tr w:rsidR="008A66A9" w:rsidRPr="00005747" w:rsidTr="0093161A">
        <w:trPr>
          <w:trHeight w:val="28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c.</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wzrokowa zestawów kołowych</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Kompletność i brak uszkodzeń.</w:t>
            </w:r>
          </w:p>
        </w:tc>
      </w:tr>
      <w:tr w:rsidR="008A66A9" w:rsidRPr="00005747" w:rsidTr="0093161A">
        <w:trPr>
          <w:trHeight w:val="85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d.</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znakowania przekręcenia na kołach zestawów kołowych</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Sprawdzić czy nie występują uszkodzenia i przestawienie znaczników przekręcenia kół zestawu kołowego.</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e.</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wzrokowa ramy wózka pod kątem uszkodzeń mechanicznych i luzów mocowania.</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w:t>
            </w:r>
          </w:p>
        </w:tc>
      </w:tr>
      <w:tr w:rsidR="008A66A9" w:rsidRPr="00005747" w:rsidTr="0093161A">
        <w:trPr>
          <w:trHeight w:val="114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lastRenderedPageBreak/>
              <w:t>f.</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xml:space="preserve">Sprawdzić wzrokowo prawidłowość zawieszenia hamulców szynowych nad główką szyny </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Równomierna szczelina wielkości około 7mm – jeżeli nie wyregulować,</w:t>
            </w:r>
            <w:r w:rsidRPr="00005747">
              <w:rPr>
                <w:rFonts w:ascii="Arial" w:eastAsia="Times New Roman" w:hAnsi="Arial" w:cs="Arial"/>
                <w:color w:val="000000"/>
                <w:sz w:val="20"/>
                <w:szCs w:val="20"/>
                <w:lang w:eastAsia="pl-PL"/>
              </w:rPr>
              <w:br/>
              <w:t>• Przeprowadzić próbę pracy hamulców szynowych.</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g.</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Sprawdzić drożność wlotów powietrza chłodzenia silników</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Usunąć zanieczyszczenia.</w:t>
            </w:r>
          </w:p>
        </w:tc>
      </w:tr>
      <w:tr w:rsidR="008A66A9" w:rsidRPr="00005747" w:rsidTr="0093161A">
        <w:trPr>
          <w:trHeight w:val="570"/>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h.</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szczelności układów hydraulicznych na wózkach.</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Brak wycieków.</w:t>
            </w:r>
          </w:p>
        </w:tc>
      </w:tr>
      <w:tr w:rsidR="008A66A9" w:rsidRPr="00005747" w:rsidTr="0093161A">
        <w:trPr>
          <w:trHeight w:val="28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i.</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stanu i mocowania odgarniacza</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Uszkodzenia mechaniczne.</w:t>
            </w:r>
          </w:p>
        </w:tc>
      </w:tr>
      <w:tr w:rsidR="008A66A9" w:rsidRPr="00005747" w:rsidTr="0093161A">
        <w:trPr>
          <w:trHeight w:val="480"/>
        </w:trPr>
        <w:tc>
          <w:tcPr>
            <w:tcW w:w="470" w:type="dxa"/>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 xml:space="preserve">3. </w:t>
            </w:r>
          </w:p>
        </w:tc>
        <w:tc>
          <w:tcPr>
            <w:tcW w:w="8602" w:type="dxa"/>
            <w:gridSpan w:val="2"/>
            <w:shd w:val="clear" w:color="000000" w:fill="D9D9D9"/>
            <w:vAlign w:val="center"/>
            <w:hideMark/>
          </w:tcPr>
          <w:p w:rsidR="008A66A9" w:rsidRPr="00005747" w:rsidRDefault="008A66A9" w:rsidP="008A66A9">
            <w:pPr>
              <w:spacing w:after="0" w:line="240" w:lineRule="auto"/>
              <w:jc w:val="center"/>
              <w:rPr>
                <w:rFonts w:ascii="Arial" w:eastAsia="Times New Roman" w:hAnsi="Arial" w:cs="Arial"/>
                <w:b/>
                <w:bCs/>
                <w:color w:val="000000"/>
                <w:sz w:val="20"/>
                <w:szCs w:val="20"/>
                <w:lang w:eastAsia="pl-PL"/>
              </w:rPr>
            </w:pPr>
            <w:r w:rsidRPr="00005747">
              <w:rPr>
                <w:rFonts w:ascii="Arial" w:eastAsia="Times New Roman" w:hAnsi="Arial" w:cs="Arial"/>
                <w:b/>
                <w:bCs/>
                <w:color w:val="000000"/>
                <w:sz w:val="20"/>
                <w:szCs w:val="20"/>
                <w:lang w:eastAsia="pl-PL"/>
              </w:rPr>
              <w:t>Dach</w:t>
            </w:r>
          </w:p>
        </w:tc>
      </w:tr>
      <w:tr w:rsidR="008A66A9" w:rsidRPr="00005747" w:rsidTr="0093161A">
        <w:trPr>
          <w:trHeight w:val="370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a.</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sz w:val="20"/>
                <w:szCs w:val="20"/>
                <w:lang w:eastAsia="pl-PL"/>
              </w:rPr>
            </w:pPr>
            <w:r w:rsidRPr="00005747">
              <w:rPr>
                <w:rFonts w:ascii="Arial" w:eastAsia="Times New Roman" w:hAnsi="Arial" w:cs="Arial"/>
                <w:sz w:val="20"/>
                <w:szCs w:val="20"/>
                <w:lang w:eastAsia="pl-PL"/>
              </w:rPr>
              <w:t>Oględziny odbieraka</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sz w:val="20"/>
                <w:szCs w:val="20"/>
                <w:lang w:eastAsia="pl-PL"/>
              </w:rPr>
            </w:pPr>
            <w:r w:rsidRPr="00005747">
              <w:rPr>
                <w:rFonts w:ascii="Arial" w:eastAsia="Times New Roman" w:hAnsi="Arial" w:cs="Arial"/>
                <w:sz w:val="20"/>
                <w:szCs w:val="20"/>
                <w:lang w:eastAsia="pl-PL"/>
              </w:rPr>
              <w:t>Sprawdzić stan podzespołów odbieraka:</w:t>
            </w:r>
            <w:r w:rsidRPr="00005747">
              <w:rPr>
                <w:rFonts w:ascii="Arial" w:eastAsia="Times New Roman" w:hAnsi="Arial" w:cs="Arial"/>
                <w:sz w:val="20"/>
                <w:szCs w:val="20"/>
                <w:lang w:eastAsia="pl-PL"/>
              </w:rPr>
              <w:br/>
              <w:t>• ustrój ramy dolnej,</w:t>
            </w:r>
            <w:r w:rsidRPr="00005747">
              <w:rPr>
                <w:rFonts w:ascii="Arial" w:eastAsia="Times New Roman" w:hAnsi="Arial" w:cs="Arial"/>
                <w:sz w:val="20"/>
                <w:szCs w:val="20"/>
                <w:lang w:eastAsia="pl-PL"/>
              </w:rPr>
              <w:br/>
              <w:t>• ustrój ramy górnej,</w:t>
            </w:r>
            <w:r w:rsidRPr="00005747">
              <w:rPr>
                <w:rFonts w:ascii="Arial" w:eastAsia="Times New Roman" w:hAnsi="Arial" w:cs="Arial"/>
                <w:sz w:val="20"/>
                <w:szCs w:val="20"/>
                <w:lang w:eastAsia="pl-PL"/>
              </w:rPr>
              <w:br/>
              <w:t>• prowadnik ramy górnej,</w:t>
            </w:r>
            <w:r w:rsidRPr="00005747">
              <w:rPr>
                <w:rFonts w:ascii="Arial" w:eastAsia="Times New Roman" w:hAnsi="Arial" w:cs="Arial"/>
                <w:sz w:val="20"/>
                <w:szCs w:val="20"/>
                <w:lang w:eastAsia="pl-PL"/>
              </w:rPr>
              <w:br/>
              <w:t>• zespół ślizgacza,</w:t>
            </w:r>
            <w:r w:rsidRPr="00005747">
              <w:rPr>
                <w:rFonts w:ascii="Arial" w:eastAsia="Times New Roman" w:hAnsi="Arial" w:cs="Arial"/>
                <w:sz w:val="20"/>
                <w:szCs w:val="20"/>
                <w:lang w:eastAsia="pl-PL"/>
              </w:rPr>
              <w:br/>
              <w:t>• prowadnik ślizgacza,</w:t>
            </w:r>
            <w:r w:rsidRPr="00005747">
              <w:rPr>
                <w:rFonts w:ascii="Arial" w:eastAsia="Times New Roman" w:hAnsi="Arial" w:cs="Arial"/>
                <w:sz w:val="20"/>
                <w:szCs w:val="20"/>
                <w:lang w:eastAsia="pl-PL"/>
              </w:rPr>
              <w:br/>
              <w:t>• elektryczny mechanizm napędu,</w:t>
            </w:r>
            <w:r w:rsidRPr="00005747">
              <w:rPr>
                <w:rFonts w:ascii="Arial" w:eastAsia="Times New Roman" w:hAnsi="Arial" w:cs="Arial"/>
                <w:sz w:val="20"/>
                <w:szCs w:val="20"/>
                <w:lang w:eastAsia="pl-PL"/>
              </w:rPr>
              <w:br/>
              <w:t>• stan linki i krzywki korekcyjnej nacisku statycznego ślizgacza,</w:t>
            </w:r>
            <w:r w:rsidRPr="00005747">
              <w:rPr>
                <w:rFonts w:ascii="Arial" w:eastAsia="Times New Roman" w:hAnsi="Arial" w:cs="Arial"/>
                <w:sz w:val="20"/>
                <w:szCs w:val="20"/>
                <w:lang w:eastAsia="pl-PL"/>
              </w:rPr>
              <w:br/>
              <w:t>• stan połączeń i zacisków elektrycznych,</w:t>
            </w:r>
            <w:r w:rsidRPr="00005747">
              <w:rPr>
                <w:rFonts w:ascii="Arial" w:eastAsia="Times New Roman" w:hAnsi="Arial" w:cs="Arial"/>
                <w:sz w:val="20"/>
                <w:szCs w:val="20"/>
                <w:lang w:eastAsia="pl-PL"/>
              </w:rPr>
              <w:br/>
              <w:t>• stan elastycznych łączników bocznikujących,</w:t>
            </w:r>
            <w:r w:rsidRPr="00005747">
              <w:rPr>
                <w:rFonts w:ascii="Arial" w:eastAsia="Times New Roman" w:hAnsi="Arial" w:cs="Arial"/>
                <w:sz w:val="20"/>
                <w:szCs w:val="20"/>
                <w:lang w:eastAsia="pl-PL"/>
              </w:rPr>
              <w:br/>
              <w:t>• stan połączeń gwintowych,</w:t>
            </w:r>
            <w:r w:rsidRPr="00005747">
              <w:rPr>
                <w:rFonts w:ascii="Arial" w:eastAsia="Times New Roman" w:hAnsi="Arial" w:cs="Arial"/>
                <w:sz w:val="20"/>
                <w:szCs w:val="20"/>
                <w:lang w:eastAsia="pl-PL"/>
              </w:rPr>
              <w:br/>
              <w:t>• stan izolatorów.</w:t>
            </w:r>
          </w:p>
        </w:tc>
      </w:tr>
      <w:tr w:rsidR="008A66A9" w:rsidRPr="00005747" w:rsidTr="0093161A">
        <w:trPr>
          <w:trHeight w:val="1995"/>
        </w:trPr>
        <w:tc>
          <w:tcPr>
            <w:tcW w:w="470" w:type="dxa"/>
            <w:shd w:val="clear" w:color="auto" w:fill="auto"/>
            <w:vAlign w:val="center"/>
            <w:hideMark/>
          </w:tcPr>
          <w:p w:rsidR="008A66A9" w:rsidRPr="00005747" w:rsidRDefault="008A66A9" w:rsidP="008A66A9">
            <w:pPr>
              <w:spacing w:after="0" w:line="240" w:lineRule="auto"/>
              <w:jc w:val="center"/>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b.</w:t>
            </w:r>
          </w:p>
        </w:tc>
        <w:tc>
          <w:tcPr>
            <w:tcW w:w="4492"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Kontrola urządzeń na dachu pod względem uszkodzeń, zanieczyszczeń</w:t>
            </w:r>
          </w:p>
        </w:tc>
        <w:tc>
          <w:tcPr>
            <w:tcW w:w="4110" w:type="dxa"/>
            <w:shd w:val="clear" w:color="auto" w:fill="auto"/>
            <w:vAlign w:val="center"/>
            <w:hideMark/>
          </w:tcPr>
          <w:p w:rsidR="008A66A9" w:rsidRPr="00005747" w:rsidRDefault="008A66A9" w:rsidP="008A66A9">
            <w:pPr>
              <w:spacing w:after="0" w:line="240" w:lineRule="auto"/>
              <w:rPr>
                <w:rFonts w:ascii="Arial" w:eastAsia="Times New Roman" w:hAnsi="Arial" w:cs="Arial"/>
                <w:color w:val="000000"/>
                <w:sz w:val="20"/>
                <w:szCs w:val="20"/>
                <w:lang w:eastAsia="pl-PL"/>
              </w:rPr>
            </w:pPr>
            <w:r w:rsidRPr="00005747">
              <w:rPr>
                <w:rFonts w:ascii="Arial" w:eastAsia="Times New Roman" w:hAnsi="Arial" w:cs="Arial"/>
                <w:color w:val="000000"/>
                <w:sz w:val="20"/>
                <w:szCs w:val="20"/>
                <w:lang w:eastAsia="pl-PL"/>
              </w:rPr>
              <w:t>• Czy nie występują oderwania i odkształcenia elementów odbieraka prądu,</w:t>
            </w:r>
            <w:r w:rsidRPr="00005747">
              <w:rPr>
                <w:rFonts w:ascii="Arial" w:eastAsia="Times New Roman" w:hAnsi="Arial" w:cs="Arial"/>
                <w:color w:val="000000"/>
                <w:sz w:val="20"/>
                <w:szCs w:val="20"/>
                <w:lang w:eastAsia="pl-PL"/>
              </w:rPr>
              <w:br/>
              <w:t xml:space="preserve">• Czy nie występują uszkodzenia urządzeń zamontowanych na dachu, </w:t>
            </w:r>
            <w:r w:rsidRPr="00005747">
              <w:rPr>
                <w:rFonts w:ascii="Arial" w:eastAsia="Times New Roman" w:hAnsi="Arial" w:cs="Arial"/>
                <w:color w:val="000000"/>
                <w:sz w:val="20"/>
                <w:szCs w:val="20"/>
                <w:lang w:eastAsia="pl-PL"/>
              </w:rPr>
              <w:br/>
              <w:t>• Czy nie zalegają na dachu elementy pochodzące spoza tramwaju, takie jak gałęzie , podwieszki sieci trakcyjnej, itp.</w:t>
            </w:r>
          </w:p>
        </w:tc>
      </w:tr>
    </w:tbl>
    <w:p w:rsidR="008A66A9" w:rsidRDefault="008A66A9" w:rsidP="00313A21">
      <w:pPr>
        <w:spacing w:after="0" w:line="360" w:lineRule="auto"/>
        <w:jc w:val="both"/>
        <w:rPr>
          <w:rFonts w:ascii="Times New Roman" w:hAnsi="Times New Roman" w:cs="Times New Roman"/>
          <w:sz w:val="24"/>
          <w:szCs w:val="24"/>
        </w:rPr>
      </w:pPr>
    </w:p>
    <w:p w:rsidR="008A66A9" w:rsidRDefault="008A66A9" w:rsidP="008A66A9">
      <w:pPr>
        <w:spacing w:after="0" w:line="360" w:lineRule="auto"/>
        <w:rPr>
          <w:rFonts w:ascii="Arial" w:eastAsia="Times New Roman" w:hAnsi="Arial" w:cs="Arial"/>
          <w:bCs/>
          <w:sz w:val="24"/>
          <w:szCs w:val="32"/>
          <w:lang w:eastAsia="pl-PL"/>
        </w:rPr>
      </w:pP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xml:space="preserve"> 1</w:t>
      </w:r>
      <w:r w:rsidR="00977FAE">
        <w:rPr>
          <w:rFonts w:ascii="Times New Roman" w:hAnsi="Times New Roman" w:cs="Times New Roman"/>
          <w:sz w:val="24"/>
          <w:szCs w:val="24"/>
        </w:rPr>
        <w:t>4</w:t>
      </w:r>
      <w:r>
        <w:rPr>
          <w:rFonts w:ascii="Times New Roman" w:hAnsi="Times New Roman" w:cs="Times New Roman"/>
          <w:sz w:val="24"/>
          <w:szCs w:val="24"/>
        </w:rPr>
        <w:t>.</w:t>
      </w:r>
      <w:r w:rsidR="00905F72">
        <w:rPr>
          <w:rFonts w:ascii="Times New Roman" w:hAnsi="Times New Roman" w:cs="Times New Roman"/>
          <w:sz w:val="24"/>
          <w:szCs w:val="24"/>
        </w:rPr>
        <w:t>2</w:t>
      </w:r>
      <w:r>
        <w:rPr>
          <w:rFonts w:ascii="Times New Roman" w:hAnsi="Times New Roman" w:cs="Times New Roman"/>
          <w:sz w:val="24"/>
          <w:szCs w:val="24"/>
        </w:rPr>
        <w:t xml:space="preserve">.  </w:t>
      </w:r>
      <w:r w:rsidRPr="008A66A9">
        <w:rPr>
          <w:rFonts w:ascii="Times New Roman" w:eastAsia="Times New Roman" w:hAnsi="Times New Roman" w:cs="Times New Roman"/>
          <w:bCs/>
          <w:sz w:val="24"/>
          <w:szCs w:val="32"/>
          <w:lang w:eastAsia="pl-PL"/>
        </w:rPr>
        <w:t xml:space="preserve">Instrukcja Obsługi Kontrolnej (7 dni/2500 km) tramwajów typu, 122 </w:t>
      </w:r>
      <w:proofErr w:type="spellStart"/>
      <w:r w:rsidRPr="008A66A9">
        <w:rPr>
          <w:rFonts w:ascii="Times New Roman" w:eastAsia="Times New Roman" w:hAnsi="Times New Roman" w:cs="Times New Roman"/>
          <w:bCs/>
          <w:sz w:val="24"/>
          <w:szCs w:val="32"/>
          <w:lang w:eastAsia="pl-PL"/>
        </w:rPr>
        <w:t>NaB</w:t>
      </w:r>
      <w:proofErr w:type="spellEnd"/>
    </w:p>
    <w:p w:rsidR="008A66A9" w:rsidRDefault="008A66A9" w:rsidP="008A66A9">
      <w:pPr>
        <w:spacing w:after="0" w:line="36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2220"/>
        <w:gridCol w:w="4271"/>
        <w:gridCol w:w="2126"/>
      </w:tblGrid>
      <w:tr w:rsidR="008A66A9" w:rsidRPr="00905F72" w:rsidTr="0093161A">
        <w:trPr>
          <w:trHeight w:val="554"/>
        </w:trPr>
        <w:tc>
          <w:tcPr>
            <w:tcW w:w="455" w:type="dxa"/>
            <w:shd w:val="clear" w:color="000000" w:fill="D9D9D9"/>
            <w:noWrap/>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Lp.</w:t>
            </w:r>
          </w:p>
        </w:tc>
        <w:tc>
          <w:tcPr>
            <w:tcW w:w="2220" w:type="dxa"/>
            <w:shd w:val="clear" w:color="000000" w:fill="D9D9D9"/>
            <w:noWrap/>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CZYNNOŚCI</w:t>
            </w:r>
          </w:p>
        </w:tc>
        <w:tc>
          <w:tcPr>
            <w:tcW w:w="4271" w:type="dxa"/>
            <w:shd w:val="clear" w:color="000000" w:fill="D9D9D9"/>
            <w:noWrap/>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WYMAGANIA</w:t>
            </w:r>
          </w:p>
        </w:tc>
        <w:tc>
          <w:tcPr>
            <w:tcW w:w="2126" w:type="dxa"/>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Nr</w:t>
            </w:r>
          </w:p>
        </w:tc>
      </w:tr>
      <w:tr w:rsidR="008A66A9" w:rsidRPr="00905F72" w:rsidTr="0093161A">
        <w:trPr>
          <w:trHeight w:val="685"/>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1.</w:t>
            </w:r>
          </w:p>
        </w:tc>
        <w:tc>
          <w:tcPr>
            <w:tcW w:w="8617" w:type="dxa"/>
            <w:gridSpan w:val="3"/>
            <w:shd w:val="clear" w:color="000000" w:fill="FFFFFF"/>
            <w:vAlign w:val="center"/>
            <w:hideMark/>
          </w:tcPr>
          <w:p w:rsidR="008A66A9" w:rsidRPr="00905F72" w:rsidRDefault="008A66A9" w:rsidP="008A66A9">
            <w:pPr>
              <w:spacing w:after="0" w:line="240" w:lineRule="auto"/>
              <w:jc w:val="center"/>
              <w:rPr>
                <w:rFonts w:ascii="Arial" w:eastAsia="Times New Roman" w:hAnsi="Arial" w:cs="Arial"/>
                <w:b/>
                <w:bCs/>
                <w:sz w:val="20"/>
                <w:szCs w:val="20"/>
                <w:lang w:eastAsia="pl-PL"/>
              </w:rPr>
            </w:pPr>
            <w:r w:rsidRPr="00905F72">
              <w:rPr>
                <w:rFonts w:ascii="Arial" w:eastAsia="Times New Roman" w:hAnsi="Arial" w:cs="Arial"/>
                <w:b/>
                <w:bCs/>
                <w:sz w:val="20"/>
                <w:szCs w:val="20"/>
                <w:lang w:eastAsia="pl-PL"/>
              </w:rPr>
              <w:t>Wykonać wszystkie czynności wyszczególnione w ramach przeglądu codziennego.</w:t>
            </w:r>
          </w:p>
        </w:tc>
      </w:tr>
      <w:tr w:rsidR="008A66A9" w:rsidRPr="00905F72" w:rsidTr="0093161A">
        <w:trPr>
          <w:trHeight w:val="713"/>
        </w:trPr>
        <w:tc>
          <w:tcPr>
            <w:tcW w:w="455" w:type="dxa"/>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2.</w:t>
            </w:r>
          </w:p>
        </w:tc>
        <w:tc>
          <w:tcPr>
            <w:tcW w:w="6491" w:type="dxa"/>
            <w:gridSpan w:val="2"/>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DACH</w:t>
            </w:r>
          </w:p>
        </w:tc>
        <w:tc>
          <w:tcPr>
            <w:tcW w:w="2126" w:type="dxa"/>
            <w:shd w:val="clear" w:color="000000" w:fill="D9D9D9"/>
            <w:noWrap/>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617"/>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a.</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Kontrola ogranicznika przepięć</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Pod względem uszkodzenia i zanieczyszczeń.</w:t>
            </w:r>
          </w:p>
        </w:tc>
        <w:tc>
          <w:tcPr>
            <w:tcW w:w="2126" w:type="dxa"/>
            <w:shd w:val="clear" w:color="auto" w:fill="auto"/>
            <w:noWrap/>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837"/>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b.</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Czyszczenie ogranicznika przepięć</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noWrap/>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540"/>
        </w:trPr>
        <w:tc>
          <w:tcPr>
            <w:tcW w:w="455" w:type="dxa"/>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lastRenderedPageBreak/>
              <w:t>3.</w:t>
            </w:r>
          </w:p>
        </w:tc>
        <w:tc>
          <w:tcPr>
            <w:tcW w:w="6491" w:type="dxa"/>
            <w:gridSpan w:val="2"/>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ODBIERAK PRĄDU</w:t>
            </w:r>
          </w:p>
        </w:tc>
        <w:tc>
          <w:tcPr>
            <w:tcW w:w="2126" w:type="dxa"/>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zał. 10 (121NaB)/ zał. 10 (122NaB)</w:t>
            </w:r>
          </w:p>
        </w:tc>
      </w:tr>
      <w:tr w:rsidR="008A66A9" w:rsidRPr="00905F72" w:rsidTr="0093161A">
        <w:trPr>
          <w:trHeight w:val="189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a.</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Oględziny odbieraka</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Wszystkie elementy odbieraka należy poddać kontroli wzrokowej pod kątem uszkodzeń. Części uszkodzone należy naprawić lub wymienić.</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Fb700.87 - 6.1.1(121NaB)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- 3.1 (122NaB)</w:t>
            </w:r>
          </w:p>
        </w:tc>
      </w:tr>
      <w:tr w:rsidR="008A66A9" w:rsidRPr="00905F72" w:rsidTr="0093161A">
        <w:trPr>
          <w:trHeight w:val="54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b.</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Kontrola czystości izolatorów</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2265"/>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c.</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Czyszczenie izolatorów</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Czyszczenie izolatorów po stwierdzeniu zanieczyszczenia, wymagane czyszczenie nie rzadziej niż co 30dni.</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Fb700.87 - 6.2.2(121NaB)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- 3.16.1 (122NaB)</w:t>
            </w:r>
          </w:p>
        </w:tc>
      </w:tr>
      <w:tr w:rsidR="008A66A9" w:rsidRPr="00905F72" w:rsidTr="0093161A">
        <w:trPr>
          <w:trHeight w:val="7005"/>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Sprawdzenie stanu technicznego i pomiar ślizgów</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Ślizgi z niewielkimi wyszczerbieniami krawędzi mogą być dalej eksploatowane po lekkim wyrównaniu wyszczerbień pilnikiem. Ślizgi z większymi wyszczerbieniami krawędzi, z wyszczerbieniami i równoczesnymi pęknięciami, z rysami ( pęknięciami) aż do oprawy aluminiowej, z rysami (pęknięciami) o grubości włosa aż do oprawy aluminiowej oraz jednoczesnym uszkodzeniu elektrycznym należy wymienić. Zalecana wymiana ślizgów przy wysokości 2-3 mm pomiędzy górną krawędzią oprawy aluminiowej a górną krawędzią ślizgu grafitowego.</w:t>
            </w:r>
            <w:r w:rsidRPr="00905F72">
              <w:rPr>
                <w:rFonts w:ascii="Arial" w:eastAsia="Times New Roman" w:hAnsi="Arial" w:cs="Arial"/>
                <w:color w:val="000000"/>
                <w:sz w:val="20"/>
                <w:szCs w:val="20"/>
                <w:lang w:eastAsia="pl-PL"/>
              </w:rPr>
              <w:br/>
              <w:t>Przy niewielkich rysach o grubości włosa bez śladów uszkodzeń elektrycznych można nadal stosować te same ślizgi. Aby dokonać oceny swobody ruchu ślizgacza należy podnieść odbierak, elektrycznie lub ręcznie na wysokość odpowiadającą w przybliżeniu wysokości normalnej przewodu jezdnego. Oceny dokonujemy na podstawie pomiaru kąta obrotu zespołu ślizgacza za pomocą poziomicy pomiarowej lub w podobny sposób w zależności od posiadanych przyrządów pomiarowych.</w:t>
            </w:r>
            <w:r w:rsidRPr="00905F72">
              <w:rPr>
                <w:rFonts w:ascii="Arial" w:eastAsia="Times New Roman" w:hAnsi="Arial" w:cs="Arial"/>
                <w:color w:val="000000"/>
                <w:sz w:val="20"/>
                <w:szCs w:val="20"/>
                <w:lang w:eastAsia="pl-PL"/>
              </w:rPr>
              <w:br/>
              <w:t xml:space="preserve">Swobodny obrót zespołu ślizgacza powinien wynosić min ±5° Obrót powinien być symetryczny względem poziomu. Regulacji symetrii obrotu zespołu ślizgacza dokonuje się przez zmianę długości prowadnika zespołu ślizgacza. Ponadto, należy przeprowadzić próbę ugięcia amortyzatorów ślizgacza. Amortyzatory powinny uginać się swobodnie i bez zacięć. Ugięcie amortyzatorów powinno wynosi około 25 mm. </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Fb700.87 - 6.1.2-3 (121NaB)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- 3.3-5/3.8 (122NaB)</w:t>
            </w:r>
          </w:p>
        </w:tc>
      </w:tr>
      <w:tr w:rsidR="008A66A9" w:rsidRPr="00905F72" w:rsidTr="0093161A">
        <w:trPr>
          <w:trHeight w:val="189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lastRenderedPageBreak/>
              <w:t>e.</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Wymiana elementów ślizgów</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Wymiana ślizgacza w zależności od stanu i grubości.</w:t>
            </w:r>
            <w:r w:rsidRPr="00905F72">
              <w:rPr>
                <w:rFonts w:ascii="Arial" w:eastAsia="Times New Roman" w:hAnsi="Arial" w:cs="Arial"/>
                <w:color w:val="000000"/>
                <w:sz w:val="20"/>
                <w:szCs w:val="20"/>
                <w:lang w:eastAsia="pl-PL"/>
              </w:rPr>
              <w:br w:type="page"/>
              <w:t>W warunkach normalnej eksploatacji wymianie podlegają:</w:t>
            </w:r>
            <w:r w:rsidRPr="00905F72">
              <w:rPr>
                <w:rFonts w:ascii="Arial" w:eastAsia="Times New Roman" w:hAnsi="Arial" w:cs="Arial"/>
                <w:color w:val="000000"/>
                <w:sz w:val="20"/>
                <w:szCs w:val="20"/>
                <w:lang w:eastAsia="pl-PL"/>
              </w:rPr>
              <w:br w:type="page"/>
            </w:r>
            <w:r w:rsidRPr="00905F72">
              <w:rPr>
                <w:rFonts w:ascii="Symbol" w:eastAsia="Times New Roman" w:hAnsi="Symbol" w:cs="Arial"/>
                <w:color w:val="000000"/>
                <w:sz w:val="20"/>
                <w:szCs w:val="20"/>
                <w:lang w:eastAsia="pl-PL"/>
              </w:rPr>
              <w:t></w:t>
            </w:r>
            <w:r w:rsidRPr="00905F72">
              <w:rPr>
                <w:rFonts w:ascii="Times New Roman" w:eastAsia="Times New Roman" w:hAnsi="Times New Roman" w:cs="Times New Roman"/>
                <w:color w:val="000000"/>
                <w:sz w:val="20"/>
                <w:szCs w:val="20"/>
                <w:lang w:eastAsia="pl-PL"/>
              </w:rPr>
              <w:t xml:space="preserve"> </w:t>
            </w:r>
            <w:r w:rsidRPr="00905F72">
              <w:rPr>
                <w:rFonts w:ascii="Arial" w:eastAsia="Times New Roman" w:hAnsi="Arial" w:cs="Arial"/>
                <w:color w:val="000000"/>
                <w:sz w:val="20"/>
                <w:szCs w:val="20"/>
                <w:lang w:eastAsia="pl-PL"/>
              </w:rPr>
              <w:t>ślizgi – stosownie do zużycia,</w:t>
            </w:r>
            <w:r w:rsidRPr="00905F72">
              <w:rPr>
                <w:rFonts w:ascii="Arial" w:eastAsia="Times New Roman" w:hAnsi="Arial" w:cs="Arial"/>
                <w:color w:val="000000"/>
                <w:sz w:val="20"/>
                <w:szCs w:val="20"/>
                <w:lang w:eastAsia="pl-PL"/>
              </w:rPr>
              <w:br w:type="page"/>
            </w:r>
            <w:r w:rsidRPr="00905F72">
              <w:rPr>
                <w:rFonts w:ascii="Symbol" w:eastAsia="Times New Roman" w:hAnsi="Symbol" w:cs="Arial"/>
                <w:color w:val="000000"/>
                <w:sz w:val="20"/>
                <w:szCs w:val="20"/>
                <w:lang w:eastAsia="pl-PL"/>
              </w:rPr>
              <w:t></w:t>
            </w:r>
            <w:r w:rsidRPr="00905F72">
              <w:rPr>
                <w:rFonts w:ascii="Times New Roman" w:eastAsia="Times New Roman" w:hAnsi="Times New Roman" w:cs="Times New Roman"/>
                <w:color w:val="000000"/>
                <w:sz w:val="20"/>
                <w:szCs w:val="20"/>
                <w:lang w:eastAsia="pl-PL"/>
              </w:rPr>
              <w:t xml:space="preserve"> </w:t>
            </w:r>
            <w:r w:rsidRPr="00905F72">
              <w:rPr>
                <w:rFonts w:ascii="Arial" w:eastAsia="Times New Roman" w:hAnsi="Arial" w:cs="Arial"/>
                <w:color w:val="000000"/>
                <w:sz w:val="20"/>
                <w:szCs w:val="20"/>
                <w:lang w:eastAsia="pl-PL"/>
              </w:rPr>
              <w:t>nabieżniki – stosownie do zużycia,</w:t>
            </w:r>
            <w:r w:rsidRPr="00905F72">
              <w:rPr>
                <w:rFonts w:ascii="Arial" w:eastAsia="Times New Roman" w:hAnsi="Arial" w:cs="Arial"/>
                <w:color w:val="000000"/>
                <w:sz w:val="20"/>
                <w:szCs w:val="20"/>
                <w:lang w:eastAsia="pl-PL"/>
              </w:rPr>
              <w:br w:type="page"/>
            </w:r>
            <w:r w:rsidRPr="00905F72">
              <w:rPr>
                <w:rFonts w:ascii="Symbol" w:eastAsia="Times New Roman" w:hAnsi="Symbol" w:cs="Arial"/>
                <w:color w:val="000000"/>
                <w:sz w:val="20"/>
                <w:szCs w:val="20"/>
                <w:lang w:eastAsia="pl-PL"/>
              </w:rPr>
              <w:t></w:t>
            </w:r>
            <w:r w:rsidRPr="00905F72">
              <w:rPr>
                <w:rFonts w:ascii="Times New Roman" w:eastAsia="Times New Roman" w:hAnsi="Times New Roman" w:cs="Times New Roman"/>
                <w:color w:val="000000"/>
                <w:sz w:val="20"/>
                <w:szCs w:val="20"/>
                <w:lang w:eastAsia="pl-PL"/>
              </w:rPr>
              <w:t xml:space="preserve"> </w:t>
            </w:r>
            <w:r w:rsidRPr="00905F72">
              <w:rPr>
                <w:rFonts w:ascii="Arial" w:eastAsia="Times New Roman" w:hAnsi="Arial" w:cs="Arial"/>
                <w:color w:val="000000"/>
                <w:sz w:val="20"/>
                <w:szCs w:val="20"/>
                <w:lang w:eastAsia="pl-PL"/>
              </w:rPr>
              <w:t>gwintowe elementy złączne – stosownie do zużycia.</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Fb700.87 - 6.1.2-3 (121NaB)</w:t>
            </w:r>
            <w:r w:rsidRPr="00905F72">
              <w:rPr>
                <w:rFonts w:ascii="Arial" w:eastAsia="Times New Roman" w:hAnsi="Arial" w:cs="Arial"/>
                <w:color w:val="000000"/>
                <w:sz w:val="20"/>
                <w:szCs w:val="20"/>
                <w:lang w:eastAsia="pl-PL"/>
              </w:rPr>
              <w:br w:type="page"/>
            </w:r>
            <w:r w:rsidRPr="00905F72">
              <w:rPr>
                <w:rFonts w:ascii="Arial" w:eastAsia="Times New Roman" w:hAnsi="Arial" w:cs="Arial"/>
                <w:color w:val="000000"/>
                <w:sz w:val="20"/>
                <w:szCs w:val="20"/>
                <w:lang w:eastAsia="pl-PL"/>
              </w:rPr>
              <w:br w:type="page"/>
              <w:t>DTR Odbieraka prądu typu 70EC Instrukcja obsługi - 3.7 (122NaB)</w:t>
            </w:r>
          </w:p>
        </w:tc>
      </w:tr>
      <w:tr w:rsidR="008A66A9" w:rsidRPr="00905F72" w:rsidTr="0093161A">
        <w:trPr>
          <w:trHeight w:val="54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f.</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Ocena stanu instalacji elektrycznej</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216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g.</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Pomiar i regulacja czasów podnoszenia</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Fb700.87 - 5.6 (121NaB)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- 3.14.1-2 (122NaB)</w:t>
            </w:r>
          </w:p>
        </w:tc>
      </w:tr>
      <w:tr w:rsidR="008A66A9" w:rsidRPr="00905F72" w:rsidTr="0093161A">
        <w:trPr>
          <w:trHeight w:val="243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h.</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Pomiar nacisku statycznego i regulacja w przypadku negatywnego wyniku pomiaru</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Jeśli wartość nacisku statycznego przekracza zakres tolerancji, należy dokonać regulacji. Wartość siły znajdzie się poza zakresem 70 ±7 N.</w:t>
            </w:r>
            <w:r w:rsidRPr="00905F72">
              <w:rPr>
                <w:rFonts w:ascii="Arial" w:eastAsia="Times New Roman" w:hAnsi="Arial" w:cs="Arial"/>
                <w:color w:val="000000"/>
                <w:sz w:val="20"/>
                <w:szCs w:val="20"/>
                <w:lang w:eastAsia="pl-PL"/>
              </w:rPr>
              <w:br/>
              <w:t>Wartość siły 70 ±7 N.</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Regulacja nacisku statycznego odbieraka prądu Fb700.87 (121NaB)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- 3.13 (122NaB)</w:t>
            </w:r>
          </w:p>
        </w:tc>
      </w:tr>
      <w:tr w:rsidR="008A66A9" w:rsidRPr="00905F72" w:rsidTr="0093161A">
        <w:trPr>
          <w:trHeight w:val="5400"/>
        </w:trPr>
        <w:tc>
          <w:tcPr>
            <w:tcW w:w="455" w:type="dxa"/>
            <w:shd w:val="clear" w:color="auto" w:fill="auto"/>
            <w:noWrap/>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i.</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Kontrola stanu łączników bocznikujących i wymiana po stwierdzeniu uszkodzenia</w:t>
            </w:r>
          </w:p>
        </w:tc>
        <w:tc>
          <w:tcPr>
            <w:tcW w:w="4271" w:type="dxa"/>
            <w:shd w:val="clear" w:color="auto" w:fill="auto"/>
            <w:vAlign w:val="center"/>
            <w:hideMark/>
          </w:tcPr>
          <w:p w:rsidR="008A66A9" w:rsidRPr="00905F72" w:rsidRDefault="008A66A9" w:rsidP="008A66A9">
            <w:pPr>
              <w:spacing w:after="0" w:line="240" w:lineRule="auto"/>
              <w:rPr>
                <w:rFonts w:ascii="Symbol" w:eastAsia="Times New Roman" w:hAnsi="Symbol" w:cs="Arial"/>
                <w:color w:val="000000"/>
                <w:sz w:val="20"/>
                <w:szCs w:val="20"/>
                <w:lang w:eastAsia="pl-PL"/>
              </w:rPr>
            </w:pPr>
            <w:r w:rsidRPr="00905F72">
              <w:rPr>
                <w:rFonts w:ascii="Arial" w:eastAsia="Times New Roman" w:hAnsi="Arial" w:cs="Arial"/>
                <w:color w:val="000000"/>
                <w:sz w:val="20"/>
                <w:szCs w:val="20"/>
                <w:lang w:eastAsia="pl-PL"/>
              </w:rPr>
              <w:t xml:space="preserve">Sprawdzając stan łączników bocznikujących należy ocenić stan techniczny: </w:t>
            </w:r>
            <w:r w:rsidRPr="00905F72">
              <w:rPr>
                <w:rFonts w:ascii="Arial" w:eastAsia="Times New Roman" w:hAnsi="Arial" w:cs="Arial"/>
                <w:color w:val="000000"/>
                <w:sz w:val="20"/>
                <w:szCs w:val="20"/>
                <w:lang w:eastAsia="pl-PL"/>
              </w:rPr>
              <w:br/>
            </w:r>
            <w:r w:rsidRPr="00905F72">
              <w:rPr>
                <w:rFonts w:ascii="Symbol" w:eastAsia="Times New Roman" w:hAnsi="Symbol" w:cs="Arial"/>
                <w:color w:val="000000"/>
                <w:sz w:val="20"/>
                <w:szCs w:val="20"/>
                <w:lang w:eastAsia="pl-PL"/>
              </w:rPr>
              <w:t></w:t>
            </w:r>
            <w:r w:rsidRPr="00905F72">
              <w:rPr>
                <w:rFonts w:ascii="Arial" w:eastAsia="Times New Roman" w:hAnsi="Arial" w:cs="Arial"/>
                <w:color w:val="000000"/>
                <w:sz w:val="20"/>
                <w:szCs w:val="20"/>
                <w:lang w:eastAsia="pl-PL"/>
              </w:rPr>
              <w:t xml:space="preserve"> przewodu (plecionki) łącznika,</w:t>
            </w:r>
            <w:r w:rsidRPr="00905F72">
              <w:rPr>
                <w:rFonts w:ascii="Arial" w:eastAsia="Times New Roman" w:hAnsi="Arial" w:cs="Arial"/>
                <w:color w:val="000000"/>
                <w:sz w:val="20"/>
                <w:szCs w:val="20"/>
                <w:lang w:eastAsia="pl-PL"/>
              </w:rPr>
              <w:br/>
            </w:r>
            <w:r w:rsidRPr="00905F72">
              <w:rPr>
                <w:rFonts w:ascii="Symbol" w:eastAsia="Times New Roman" w:hAnsi="Symbol" w:cs="Arial"/>
                <w:color w:val="000000"/>
                <w:sz w:val="20"/>
                <w:szCs w:val="20"/>
                <w:lang w:eastAsia="pl-PL"/>
              </w:rPr>
              <w:t></w:t>
            </w:r>
            <w:r w:rsidRPr="00905F72">
              <w:rPr>
                <w:rFonts w:ascii="Arial" w:eastAsia="Times New Roman" w:hAnsi="Arial" w:cs="Arial"/>
                <w:color w:val="000000"/>
                <w:sz w:val="20"/>
                <w:szCs w:val="20"/>
                <w:lang w:eastAsia="pl-PL"/>
              </w:rPr>
              <w:t xml:space="preserve"> stan końcówki i przyłącza (występowanie nadpaleń), które najczęściej mają charakter awaryjny. </w:t>
            </w:r>
            <w:r w:rsidRPr="00905F72">
              <w:rPr>
                <w:rFonts w:ascii="Arial" w:eastAsia="Times New Roman" w:hAnsi="Arial" w:cs="Arial"/>
                <w:color w:val="000000"/>
                <w:sz w:val="20"/>
                <w:szCs w:val="20"/>
                <w:lang w:eastAsia="pl-PL"/>
              </w:rPr>
              <w:br/>
              <w:t>Przewód łącznika nie powinien mieć naderwań (w szczególności w miejscu zaprasowania końcówki). W miejscu przyłącza mocowane elementy powinny być sztywne aby po dokręceniu nakrętki odpowiednim momentem osiągnąć stały docisk. Uwaga ta dotyczy szczególnie przyłączy ślizgów.</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Podczas wymiany należy szczególną uwagę zwrócić na:</w:t>
            </w:r>
            <w:r w:rsidRPr="00905F72">
              <w:rPr>
                <w:rFonts w:ascii="Arial" w:eastAsia="Times New Roman" w:hAnsi="Arial" w:cs="Arial"/>
                <w:color w:val="000000"/>
                <w:sz w:val="20"/>
                <w:szCs w:val="20"/>
                <w:lang w:eastAsia="pl-PL"/>
              </w:rPr>
              <w:br/>
            </w:r>
            <w:r w:rsidRPr="00905F72">
              <w:rPr>
                <w:rFonts w:ascii="Symbol" w:eastAsia="Times New Roman" w:hAnsi="Symbol" w:cs="Arial"/>
                <w:color w:val="000000"/>
                <w:sz w:val="20"/>
                <w:szCs w:val="20"/>
                <w:lang w:eastAsia="pl-PL"/>
              </w:rPr>
              <w:t></w:t>
            </w:r>
            <w:r w:rsidRPr="00905F72">
              <w:rPr>
                <w:rFonts w:ascii="Arial" w:eastAsia="Times New Roman" w:hAnsi="Arial" w:cs="Arial"/>
                <w:color w:val="000000"/>
                <w:sz w:val="20"/>
                <w:szCs w:val="20"/>
                <w:lang w:eastAsia="pl-PL"/>
              </w:rPr>
              <w:t xml:space="preserve"> długość i przekrój miedzianych łączników (nie należy stosować łączników o innej długości i o innym przekroju w odniesieniu do dokumentacji konstrukcyjnej),</w:t>
            </w:r>
            <w:r w:rsidRPr="00905F72">
              <w:rPr>
                <w:rFonts w:ascii="Arial" w:eastAsia="Times New Roman" w:hAnsi="Arial" w:cs="Arial"/>
                <w:color w:val="000000"/>
                <w:sz w:val="20"/>
                <w:szCs w:val="20"/>
                <w:lang w:eastAsia="pl-PL"/>
              </w:rPr>
              <w:br/>
            </w:r>
            <w:r w:rsidRPr="00905F72">
              <w:rPr>
                <w:rFonts w:ascii="Symbol" w:eastAsia="Times New Roman" w:hAnsi="Symbol" w:cs="Arial"/>
                <w:color w:val="000000"/>
                <w:sz w:val="20"/>
                <w:szCs w:val="20"/>
                <w:lang w:eastAsia="pl-PL"/>
              </w:rPr>
              <w:t></w:t>
            </w:r>
            <w:r w:rsidRPr="00905F72">
              <w:rPr>
                <w:rFonts w:ascii="Arial" w:eastAsia="Times New Roman" w:hAnsi="Arial" w:cs="Arial"/>
                <w:color w:val="000000"/>
                <w:sz w:val="20"/>
                <w:szCs w:val="20"/>
                <w:lang w:eastAsia="pl-PL"/>
              </w:rPr>
              <w:t xml:space="preserve"> oczyszczenie powierzchni końcówek,</w:t>
            </w:r>
            <w:r w:rsidRPr="00905F72">
              <w:rPr>
                <w:rFonts w:ascii="Arial" w:eastAsia="Times New Roman" w:hAnsi="Arial" w:cs="Arial"/>
                <w:color w:val="000000"/>
                <w:sz w:val="20"/>
                <w:szCs w:val="20"/>
                <w:lang w:eastAsia="pl-PL"/>
              </w:rPr>
              <w:br/>
            </w:r>
            <w:r w:rsidRPr="00905F72">
              <w:rPr>
                <w:rFonts w:ascii="Symbol" w:eastAsia="Times New Roman" w:hAnsi="Symbol" w:cs="Arial"/>
                <w:color w:val="000000"/>
                <w:sz w:val="20"/>
                <w:szCs w:val="20"/>
                <w:lang w:eastAsia="pl-PL"/>
              </w:rPr>
              <w:t></w:t>
            </w:r>
            <w:r w:rsidRPr="00905F72">
              <w:rPr>
                <w:rFonts w:ascii="Arial" w:eastAsia="Times New Roman" w:hAnsi="Arial" w:cs="Arial"/>
                <w:color w:val="000000"/>
                <w:sz w:val="20"/>
                <w:szCs w:val="20"/>
                <w:lang w:eastAsia="pl-PL"/>
              </w:rPr>
              <w:t xml:space="preserve"> moment dokręcenia śrub.</w:t>
            </w:r>
          </w:p>
        </w:tc>
        <w:tc>
          <w:tcPr>
            <w:tcW w:w="2126"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DTR odbieraka prądu Fb700.87 - 6.1.4/6.4.1 (121NaB)</w:t>
            </w:r>
            <w:r w:rsidRPr="00905F72">
              <w:rPr>
                <w:rFonts w:ascii="Arial" w:eastAsia="Times New Roman" w:hAnsi="Arial" w:cs="Arial"/>
                <w:color w:val="000000"/>
                <w:sz w:val="20"/>
                <w:szCs w:val="20"/>
                <w:lang w:eastAsia="pl-PL"/>
              </w:rPr>
              <w:br/>
            </w:r>
            <w:r w:rsidRPr="00905F72">
              <w:rPr>
                <w:rFonts w:ascii="Arial" w:eastAsia="Times New Roman" w:hAnsi="Arial" w:cs="Arial"/>
                <w:color w:val="000000"/>
                <w:sz w:val="20"/>
                <w:szCs w:val="20"/>
                <w:lang w:eastAsia="pl-PL"/>
              </w:rPr>
              <w:br/>
              <w:t>DTR Odbieraka prądu typu 70EC Instrukcja obsługi - 3.11-12 (122NaB)</w:t>
            </w:r>
          </w:p>
        </w:tc>
      </w:tr>
      <w:tr w:rsidR="008A66A9" w:rsidRPr="00905F72" w:rsidTr="0093161A">
        <w:trPr>
          <w:trHeight w:val="285"/>
        </w:trPr>
        <w:tc>
          <w:tcPr>
            <w:tcW w:w="455" w:type="dxa"/>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4.</w:t>
            </w:r>
          </w:p>
        </w:tc>
        <w:tc>
          <w:tcPr>
            <w:tcW w:w="6491" w:type="dxa"/>
            <w:gridSpan w:val="2"/>
            <w:shd w:val="clear" w:color="000000" w:fill="D9D9D9"/>
            <w:vAlign w:val="center"/>
            <w:hideMark/>
          </w:tcPr>
          <w:p w:rsidR="008A66A9" w:rsidRPr="00905F72" w:rsidRDefault="008A66A9" w:rsidP="008A66A9">
            <w:pPr>
              <w:spacing w:after="0" w:line="240" w:lineRule="auto"/>
              <w:jc w:val="center"/>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POZOSTAŁE</w:t>
            </w:r>
          </w:p>
        </w:tc>
        <w:tc>
          <w:tcPr>
            <w:tcW w:w="2126" w:type="dxa"/>
            <w:shd w:val="clear" w:color="000000" w:fill="D9D9D9"/>
            <w:noWrap/>
            <w:vAlign w:val="center"/>
            <w:hideMark/>
          </w:tcPr>
          <w:p w:rsidR="008A66A9" w:rsidRPr="00905F72" w:rsidRDefault="008A66A9" w:rsidP="008A66A9">
            <w:pPr>
              <w:spacing w:after="0" w:line="240" w:lineRule="auto"/>
              <w:rPr>
                <w:rFonts w:ascii="Arial" w:eastAsia="Times New Roman" w:hAnsi="Arial" w:cs="Arial"/>
                <w:b/>
                <w:bCs/>
                <w:color w:val="000000"/>
                <w:sz w:val="20"/>
                <w:szCs w:val="20"/>
                <w:lang w:eastAsia="pl-PL"/>
              </w:rPr>
            </w:pPr>
            <w:r w:rsidRPr="00905F72">
              <w:rPr>
                <w:rFonts w:ascii="Arial" w:eastAsia="Times New Roman" w:hAnsi="Arial" w:cs="Arial"/>
                <w:b/>
                <w:bCs/>
                <w:color w:val="000000"/>
                <w:sz w:val="20"/>
                <w:szCs w:val="20"/>
                <w:lang w:eastAsia="pl-PL"/>
              </w:rPr>
              <w:t> </w:t>
            </w:r>
          </w:p>
        </w:tc>
      </w:tr>
      <w:tr w:rsidR="008A66A9" w:rsidRPr="00905F72" w:rsidTr="0093161A">
        <w:trPr>
          <w:trHeight w:val="810"/>
        </w:trPr>
        <w:tc>
          <w:tcPr>
            <w:tcW w:w="455"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a.</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Uzupełnić olej systemu smarowania obrzeży kół.</w:t>
            </w:r>
          </w:p>
        </w:tc>
        <w:tc>
          <w:tcPr>
            <w:tcW w:w="4271"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r w:rsidR="008A66A9" w:rsidRPr="00905F72" w:rsidTr="0093161A">
        <w:trPr>
          <w:trHeight w:val="810"/>
        </w:trPr>
        <w:tc>
          <w:tcPr>
            <w:tcW w:w="455"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lastRenderedPageBreak/>
              <w:t>b.</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Kontrola stanu wycieraczki szyby czołowej</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c>
          <w:tcPr>
            <w:tcW w:w="2126"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zał. 5 DTR (122NaB)</w:t>
            </w:r>
          </w:p>
        </w:tc>
      </w:tr>
      <w:tr w:rsidR="008A66A9" w:rsidRPr="00905F72" w:rsidTr="0093161A">
        <w:trPr>
          <w:trHeight w:val="810"/>
        </w:trPr>
        <w:tc>
          <w:tcPr>
            <w:tcW w:w="455"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c.</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Kontrola działania lusterka zewnętrznego</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Sprawdzić, czy sposób pracy mechanizmu jest ciągły. W przypadku występowania przerwań lub odgłosów uderzeń poddać mechanizm przeglądowi.</w:t>
            </w:r>
          </w:p>
        </w:tc>
        <w:tc>
          <w:tcPr>
            <w:tcW w:w="2126"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proofErr w:type="spellStart"/>
            <w:r w:rsidRPr="00905F72">
              <w:rPr>
                <w:rFonts w:ascii="Arial" w:eastAsia="Times New Roman" w:hAnsi="Arial" w:cs="Arial"/>
                <w:color w:val="000000"/>
                <w:sz w:val="20"/>
                <w:szCs w:val="20"/>
                <w:lang w:eastAsia="pl-PL"/>
              </w:rPr>
              <w:t>zał</w:t>
            </w:r>
            <w:proofErr w:type="spellEnd"/>
            <w:r w:rsidRPr="00905F72">
              <w:rPr>
                <w:rFonts w:ascii="Arial" w:eastAsia="Times New Roman" w:hAnsi="Arial" w:cs="Arial"/>
                <w:color w:val="000000"/>
                <w:sz w:val="20"/>
                <w:szCs w:val="20"/>
                <w:lang w:eastAsia="pl-PL"/>
              </w:rPr>
              <w:t xml:space="preserve"> 19 DTR (122NaB)</w:t>
            </w:r>
          </w:p>
        </w:tc>
      </w:tr>
      <w:tr w:rsidR="008A66A9" w:rsidRPr="00905F72" w:rsidTr="0093161A">
        <w:trPr>
          <w:trHeight w:val="810"/>
        </w:trPr>
        <w:tc>
          <w:tcPr>
            <w:tcW w:w="455"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d.</w:t>
            </w:r>
          </w:p>
        </w:tc>
        <w:tc>
          <w:tcPr>
            <w:tcW w:w="2220"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Amortyzatory</w:t>
            </w:r>
          </w:p>
        </w:tc>
        <w:tc>
          <w:tcPr>
            <w:tcW w:w="4271" w:type="dxa"/>
            <w:shd w:val="clear" w:color="auto" w:fill="auto"/>
            <w:vAlign w:val="center"/>
            <w:hideMark/>
          </w:tcPr>
          <w:p w:rsidR="008A66A9" w:rsidRPr="00905F72" w:rsidRDefault="008A66A9" w:rsidP="008A66A9">
            <w:pPr>
              <w:spacing w:after="0" w:line="240" w:lineRule="auto"/>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Kontrolę przeprowadzić metodą organoleptyczną. Niedopuszczalne są uszkodzenia mocowań, wgniecenia i wycieki.</w:t>
            </w:r>
          </w:p>
        </w:tc>
        <w:tc>
          <w:tcPr>
            <w:tcW w:w="2126" w:type="dxa"/>
            <w:shd w:val="clear" w:color="auto" w:fill="auto"/>
            <w:vAlign w:val="center"/>
            <w:hideMark/>
          </w:tcPr>
          <w:p w:rsidR="008A66A9" w:rsidRPr="00905F72" w:rsidRDefault="008A66A9" w:rsidP="008A66A9">
            <w:pPr>
              <w:spacing w:after="0" w:line="240" w:lineRule="auto"/>
              <w:jc w:val="center"/>
              <w:rPr>
                <w:rFonts w:ascii="Arial" w:eastAsia="Times New Roman" w:hAnsi="Arial" w:cs="Arial"/>
                <w:color w:val="000000"/>
                <w:sz w:val="20"/>
                <w:szCs w:val="20"/>
                <w:lang w:eastAsia="pl-PL"/>
              </w:rPr>
            </w:pPr>
            <w:r w:rsidRPr="00905F72">
              <w:rPr>
                <w:rFonts w:ascii="Arial" w:eastAsia="Times New Roman" w:hAnsi="Arial" w:cs="Arial"/>
                <w:color w:val="000000"/>
                <w:sz w:val="20"/>
                <w:szCs w:val="20"/>
                <w:lang w:eastAsia="pl-PL"/>
              </w:rPr>
              <w:t> </w:t>
            </w:r>
          </w:p>
        </w:tc>
      </w:tr>
    </w:tbl>
    <w:p w:rsidR="008A66A9" w:rsidRPr="00783E02" w:rsidRDefault="008A66A9" w:rsidP="00313A21">
      <w:pPr>
        <w:spacing w:after="0" w:line="360" w:lineRule="auto"/>
        <w:jc w:val="both"/>
        <w:rPr>
          <w:rFonts w:ascii="Times New Roman" w:hAnsi="Times New Roman" w:cs="Times New Roman"/>
          <w:sz w:val="24"/>
          <w:szCs w:val="24"/>
        </w:rPr>
      </w:pPr>
    </w:p>
    <w:sectPr w:rsidR="008A66A9" w:rsidRPr="00783E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AB" w:rsidRDefault="009C0EAB" w:rsidP="00783E02">
      <w:pPr>
        <w:spacing w:after="0" w:line="240" w:lineRule="auto"/>
      </w:pPr>
      <w:r>
        <w:separator/>
      </w:r>
    </w:p>
  </w:endnote>
  <w:endnote w:type="continuationSeparator" w:id="0">
    <w:p w:rsidR="009C0EAB" w:rsidRDefault="009C0EAB" w:rsidP="007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AB" w:rsidRDefault="009C0EAB" w:rsidP="00783E02">
      <w:pPr>
        <w:spacing w:after="0" w:line="240" w:lineRule="auto"/>
      </w:pPr>
      <w:r>
        <w:separator/>
      </w:r>
    </w:p>
  </w:footnote>
  <w:footnote w:type="continuationSeparator" w:id="0">
    <w:p w:rsidR="009C0EAB" w:rsidRDefault="009C0EAB" w:rsidP="0078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39" w:rsidRPr="00486F39" w:rsidRDefault="00783E02" w:rsidP="00486F39">
    <w:pPr>
      <w:pStyle w:val="Nagwek"/>
      <w:jc w:val="center"/>
      <w:rPr>
        <w:rFonts w:ascii="Times New Roman" w:hAnsi="Times New Roman" w:cs="Times New Roman"/>
        <w:b/>
        <w:i/>
        <w:sz w:val="24"/>
      </w:rPr>
    </w:pPr>
    <w:r w:rsidRPr="00783E02">
      <w:rPr>
        <w:rFonts w:ascii="Times New Roman" w:hAnsi="Times New Roman" w:cs="Times New Roman"/>
        <w:b/>
        <w:i/>
        <w:sz w:val="24"/>
      </w:rPr>
      <w:t xml:space="preserve">„Naprawy pogwarancyjne wagonów PESA, typ 122 </w:t>
    </w:r>
    <w:proofErr w:type="spellStart"/>
    <w:r w:rsidRPr="00783E02">
      <w:rPr>
        <w:rFonts w:ascii="Times New Roman" w:hAnsi="Times New Roman" w:cs="Times New Roman"/>
        <w:b/>
        <w:i/>
        <w:sz w:val="24"/>
      </w:rPr>
      <w:t>NaB</w:t>
    </w:r>
    <w:proofErr w:type="spellEnd"/>
    <w:r w:rsidRPr="00783E02">
      <w:rPr>
        <w:rFonts w:ascii="Times New Roman" w:hAnsi="Times New Roman" w:cs="Times New Roman"/>
        <w:b/>
        <w:i/>
        <w:sz w:val="24"/>
      </w:rPr>
      <w:t xml:space="preserve">”, </w:t>
    </w:r>
    <w:r w:rsidR="00486F39">
      <w:rPr>
        <w:rFonts w:ascii="Times New Roman" w:hAnsi="Times New Roman" w:cs="Times New Roman"/>
        <w:b/>
        <w:i/>
        <w:sz w:val="24"/>
      </w:rPr>
      <w:br/>
    </w:r>
    <w:r w:rsidRPr="00783E02">
      <w:rPr>
        <w:rFonts w:ascii="Times New Roman" w:hAnsi="Times New Roman" w:cs="Times New Roman"/>
        <w:b/>
        <w:i/>
        <w:sz w:val="24"/>
      </w:rPr>
      <w:t>nr sprawy</w:t>
    </w:r>
    <w:r w:rsidR="00486F39">
      <w:rPr>
        <w:rFonts w:ascii="Times New Roman" w:hAnsi="Times New Roman" w:cs="Times New Roman"/>
        <w:b/>
        <w:i/>
        <w:sz w:val="24"/>
      </w:rPr>
      <w:t xml:space="preserve"> </w:t>
    </w:r>
    <w:r w:rsidR="00486F39" w:rsidRPr="00486F39">
      <w:rPr>
        <w:rFonts w:ascii="Times New Roman" w:hAnsi="Times New Roman" w:cs="Times New Roman"/>
        <w:b/>
        <w:i/>
        <w:sz w:val="24"/>
      </w:rPr>
      <w:t>TF/S/001/2019</w:t>
    </w:r>
  </w:p>
  <w:p w:rsidR="00783E02" w:rsidRPr="00783E02" w:rsidRDefault="00783E02" w:rsidP="00783E02">
    <w:pPr>
      <w:pStyle w:val="Nagwek"/>
      <w:jc w:val="center"/>
      <w:rPr>
        <w:rFonts w:ascii="Times New Roman" w:hAnsi="Times New Roman" w:cs="Times New Roman"/>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31C"/>
    <w:multiLevelType w:val="hybridMultilevel"/>
    <w:tmpl w:val="457ABDF2"/>
    <w:lvl w:ilvl="0" w:tplc="99EECCAE">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9260BA"/>
    <w:multiLevelType w:val="hybridMultilevel"/>
    <w:tmpl w:val="C712B012"/>
    <w:lvl w:ilvl="0" w:tplc="40B28054">
      <w:start w:val="1"/>
      <w:numFmt w:val="bullet"/>
      <w:lvlText w:val=""/>
      <w:lvlJc w:val="left"/>
      <w:pPr>
        <w:ind w:left="720" w:hanging="360"/>
      </w:pPr>
      <w:rPr>
        <w:rFonts w:ascii="Symbol" w:hAnsi="Symbol"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FD550E"/>
    <w:multiLevelType w:val="hybridMultilevel"/>
    <w:tmpl w:val="4426C908"/>
    <w:lvl w:ilvl="0" w:tplc="B15E15CE">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214733"/>
    <w:multiLevelType w:val="hybridMultilevel"/>
    <w:tmpl w:val="E81CFF40"/>
    <w:lvl w:ilvl="0" w:tplc="BDECBBE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02"/>
    <w:rsid w:val="00005747"/>
    <w:rsid w:val="00153041"/>
    <w:rsid w:val="001C08E9"/>
    <w:rsid w:val="00222B7E"/>
    <w:rsid w:val="00313A21"/>
    <w:rsid w:val="00486F39"/>
    <w:rsid w:val="005C6BDB"/>
    <w:rsid w:val="00783E02"/>
    <w:rsid w:val="008A66A9"/>
    <w:rsid w:val="008B1279"/>
    <w:rsid w:val="008D6F67"/>
    <w:rsid w:val="00905F72"/>
    <w:rsid w:val="0093161A"/>
    <w:rsid w:val="009767E5"/>
    <w:rsid w:val="00977FAE"/>
    <w:rsid w:val="009C0EAB"/>
    <w:rsid w:val="009C674E"/>
    <w:rsid w:val="00AD4ABA"/>
    <w:rsid w:val="00CE4651"/>
    <w:rsid w:val="00E22145"/>
    <w:rsid w:val="00FE0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0EA0-EA5F-418B-8BC8-34C919DA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E02"/>
  </w:style>
  <w:style w:type="paragraph" w:styleId="Stopka">
    <w:name w:val="footer"/>
    <w:basedOn w:val="Normalny"/>
    <w:link w:val="StopkaZnak"/>
    <w:uiPriority w:val="99"/>
    <w:unhideWhenUsed/>
    <w:rsid w:val="0078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E02"/>
  </w:style>
  <w:style w:type="table" w:styleId="Tabela-Siatka">
    <w:name w:val="Table Grid"/>
    <w:basedOn w:val="Standardowy"/>
    <w:uiPriority w:val="39"/>
    <w:rsid w:val="0078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A2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0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52735">
      <w:bodyDiv w:val="1"/>
      <w:marLeft w:val="0"/>
      <w:marRight w:val="0"/>
      <w:marTop w:val="0"/>
      <w:marBottom w:val="0"/>
      <w:divBdr>
        <w:top w:val="none" w:sz="0" w:space="0" w:color="auto"/>
        <w:left w:val="none" w:sz="0" w:space="0" w:color="auto"/>
        <w:bottom w:val="none" w:sz="0" w:space="0" w:color="auto"/>
        <w:right w:val="none" w:sz="0" w:space="0" w:color="auto"/>
      </w:divBdr>
    </w:div>
    <w:div w:id="18428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8020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Bojar</dc:creator>
  <cp:keywords/>
  <dc:description/>
  <cp:lastModifiedBy>ZDT</cp:lastModifiedBy>
  <cp:revision>3</cp:revision>
  <dcterms:created xsi:type="dcterms:W3CDTF">2019-02-25T11:30:00Z</dcterms:created>
  <dcterms:modified xsi:type="dcterms:W3CDTF">2019-02-26T13:34:00Z</dcterms:modified>
</cp:coreProperties>
</file>